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546FB" w14:textId="77777777" w:rsidR="00BD3BF9" w:rsidRPr="008C05BC" w:rsidRDefault="00BD3BF9" w:rsidP="00BD3BF9">
      <w:pPr>
        <w:spacing w:after="120"/>
        <w:ind w:right="-1"/>
        <w:rPr>
          <w:rFonts w:cs="Arial"/>
          <w:b/>
          <w:sz w:val="28"/>
          <w:szCs w:val="28"/>
        </w:rPr>
      </w:pPr>
    </w:p>
    <w:p w14:paraId="51607218" w14:textId="5712256A" w:rsidR="000A14A6" w:rsidRPr="008C05BC" w:rsidRDefault="006079E8" w:rsidP="00BD3BF9">
      <w:pPr>
        <w:spacing w:after="120"/>
        <w:ind w:right="-1"/>
        <w:rPr>
          <w:rFonts w:cs="Arial"/>
          <w:b/>
          <w:sz w:val="28"/>
          <w:szCs w:val="28"/>
        </w:rPr>
      </w:pPr>
      <w:r w:rsidRPr="008C05BC">
        <w:rPr>
          <w:rFonts w:cs="Arial"/>
          <w:b/>
          <w:sz w:val="28"/>
          <w:szCs w:val="28"/>
        </w:rPr>
        <w:t xml:space="preserve">Training </w:t>
      </w:r>
      <w:r w:rsidR="00465096" w:rsidRPr="008C05BC">
        <w:rPr>
          <w:rFonts w:cs="Arial"/>
          <w:b/>
          <w:sz w:val="28"/>
          <w:szCs w:val="28"/>
        </w:rPr>
        <w:t>Needs A</w:t>
      </w:r>
      <w:r w:rsidR="00B5789A" w:rsidRPr="008C05BC">
        <w:rPr>
          <w:rFonts w:cs="Arial"/>
          <w:b/>
          <w:sz w:val="28"/>
          <w:szCs w:val="28"/>
        </w:rPr>
        <w:t xml:space="preserve">nalysis of TTC </w:t>
      </w:r>
      <w:bookmarkStart w:id="0" w:name="_GoBack"/>
      <w:r w:rsidR="00B5789A" w:rsidRPr="008C05BC">
        <w:rPr>
          <w:rFonts w:cs="Arial"/>
          <w:b/>
          <w:sz w:val="28"/>
          <w:szCs w:val="28"/>
        </w:rPr>
        <w:t>Lectur</w:t>
      </w:r>
      <w:bookmarkEnd w:id="0"/>
      <w:r w:rsidR="00B5789A" w:rsidRPr="008C05BC">
        <w:rPr>
          <w:rFonts w:cs="Arial"/>
          <w:b/>
          <w:sz w:val="28"/>
          <w:szCs w:val="28"/>
        </w:rPr>
        <w:t>ers – Sample Analysis</w:t>
      </w:r>
    </w:p>
    <w:tbl>
      <w:tblPr>
        <w:tblW w:w="9180" w:type="dxa"/>
        <w:tblLook w:val="00A0" w:firstRow="1" w:lastRow="0" w:firstColumn="1" w:lastColumn="0" w:noHBand="0" w:noVBand="0"/>
      </w:tblPr>
      <w:tblGrid>
        <w:gridCol w:w="2475"/>
        <w:gridCol w:w="6705"/>
      </w:tblGrid>
      <w:tr w:rsidR="000A14A6" w:rsidRPr="008C05BC" w14:paraId="582E9C85" w14:textId="77777777" w:rsidTr="00DC75D4">
        <w:tc>
          <w:tcPr>
            <w:tcW w:w="2475" w:type="dxa"/>
            <w:shd w:val="clear" w:color="auto" w:fill="CCCCCC"/>
          </w:tcPr>
          <w:p w14:paraId="7C05DAFB" w14:textId="64602C34" w:rsidR="000A14A6" w:rsidRPr="008C05BC" w:rsidRDefault="00090E73" w:rsidP="00BD3BF9">
            <w:pPr>
              <w:spacing w:after="120"/>
              <w:ind w:right="-1"/>
              <w:rPr>
                <w:rFonts w:cs="Arial"/>
                <w:b/>
                <w:sz w:val="22"/>
                <w:szCs w:val="22"/>
              </w:rPr>
            </w:pPr>
            <w:r w:rsidRPr="008C05BC">
              <w:rPr>
                <w:rFonts w:cs="Arial"/>
                <w:b/>
                <w:sz w:val="22"/>
                <w:szCs w:val="22"/>
              </w:rPr>
              <w:t>Programme</w:t>
            </w:r>
            <w:r w:rsidR="007344F9" w:rsidRPr="008C05BC">
              <w:rPr>
                <w:rFonts w:cs="Arial"/>
                <w:b/>
                <w:sz w:val="22"/>
                <w:szCs w:val="22"/>
              </w:rPr>
              <w:t xml:space="preserve"> Component</w:t>
            </w:r>
          </w:p>
        </w:tc>
        <w:tc>
          <w:tcPr>
            <w:tcW w:w="6705" w:type="dxa"/>
          </w:tcPr>
          <w:p w14:paraId="07AECE57" w14:textId="21A8026E" w:rsidR="000A14A6" w:rsidRPr="008C05BC" w:rsidRDefault="0092666B" w:rsidP="00BD3BF9">
            <w:pPr>
              <w:spacing w:after="120"/>
              <w:ind w:right="-1"/>
              <w:rPr>
                <w:rFonts w:cs="Arial"/>
                <w:sz w:val="22"/>
                <w:szCs w:val="22"/>
              </w:rPr>
            </w:pPr>
            <w:r w:rsidRPr="008C05BC">
              <w:rPr>
                <w:rFonts w:cs="Arial"/>
                <w:sz w:val="22"/>
                <w:szCs w:val="22"/>
              </w:rPr>
              <w:t>2.1.1</w:t>
            </w:r>
          </w:p>
        </w:tc>
      </w:tr>
      <w:tr w:rsidR="000A14A6" w:rsidRPr="008C05BC" w14:paraId="47DCFC8F" w14:textId="77777777" w:rsidTr="00DC75D4">
        <w:tc>
          <w:tcPr>
            <w:tcW w:w="2475" w:type="dxa"/>
            <w:shd w:val="clear" w:color="auto" w:fill="CCCCCC"/>
          </w:tcPr>
          <w:p w14:paraId="0F378E02" w14:textId="77777777" w:rsidR="000A14A6" w:rsidRPr="008C05BC" w:rsidRDefault="007344F9" w:rsidP="00BD3BF9">
            <w:pPr>
              <w:spacing w:after="120"/>
              <w:ind w:right="-1"/>
              <w:rPr>
                <w:rFonts w:cs="Arial"/>
                <w:b/>
                <w:sz w:val="22"/>
                <w:szCs w:val="22"/>
              </w:rPr>
            </w:pPr>
            <w:r w:rsidRPr="008C05BC">
              <w:rPr>
                <w:rFonts w:cs="Arial"/>
                <w:b/>
                <w:sz w:val="22"/>
                <w:szCs w:val="22"/>
              </w:rPr>
              <w:t>Date</w:t>
            </w:r>
          </w:p>
        </w:tc>
        <w:tc>
          <w:tcPr>
            <w:tcW w:w="6705" w:type="dxa"/>
          </w:tcPr>
          <w:p w14:paraId="614FA795" w14:textId="6BBE6A59" w:rsidR="000A14A6" w:rsidRPr="008C05BC" w:rsidRDefault="00090E73" w:rsidP="00BD3BF9">
            <w:pPr>
              <w:spacing w:after="120"/>
              <w:ind w:right="-1"/>
              <w:rPr>
                <w:rFonts w:cs="Arial"/>
                <w:sz w:val="22"/>
                <w:szCs w:val="22"/>
              </w:rPr>
            </w:pPr>
            <w:r w:rsidRPr="008C05BC">
              <w:rPr>
                <w:rFonts w:cs="Arial"/>
                <w:sz w:val="22"/>
                <w:szCs w:val="22"/>
              </w:rPr>
              <w:t>2013-05</w:t>
            </w:r>
            <w:r w:rsidR="0092666B" w:rsidRPr="008C05BC">
              <w:rPr>
                <w:rFonts w:cs="Arial"/>
                <w:sz w:val="22"/>
                <w:szCs w:val="22"/>
              </w:rPr>
              <w:t>-1</w:t>
            </w:r>
            <w:r w:rsidRPr="008C05BC">
              <w:rPr>
                <w:rFonts w:cs="Arial"/>
                <w:sz w:val="22"/>
                <w:szCs w:val="22"/>
              </w:rPr>
              <w:t>1</w:t>
            </w:r>
          </w:p>
        </w:tc>
      </w:tr>
      <w:tr w:rsidR="00E918EB" w:rsidRPr="008C05BC" w14:paraId="723401DF" w14:textId="77777777" w:rsidTr="00DC75D4">
        <w:tc>
          <w:tcPr>
            <w:tcW w:w="2475" w:type="dxa"/>
            <w:shd w:val="clear" w:color="auto" w:fill="CCCCCC"/>
          </w:tcPr>
          <w:p w14:paraId="0E9688CB" w14:textId="5038C1EB" w:rsidR="00E918EB" w:rsidRPr="008C05BC" w:rsidRDefault="00E918EB" w:rsidP="00BD3BF9">
            <w:pPr>
              <w:spacing w:after="120"/>
              <w:ind w:right="-1"/>
              <w:rPr>
                <w:rFonts w:cs="Arial"/>
                <w:b/>
                <w:sz w:val="22"/>
                <w:szCs w:val="22"/>
              </w:rPr>
            </w:pPr>
            <w:r w:rsidRPr="008C05BC">
              <w:rPr>
                <w:rFonts w:cs="Arial"/>
                <w:b/>
                <w:sz w:val="22"/>
                <w:szCs w:val="22"/>
              </w:rPr>
              <w:t>TNA Team</w:t>
            </w:r>
          </w:p>
        </w:tc>
        <w:tc>
          <w:tcPr>
            <w:tcW w:w="6705" w:type="dxa"/>
          </w:tcPr>
          <w:p w14:paraId="400A9CF4" w14:textId="4E4D9F95" w:rsidR="00E918EB" w:rsidRPr="008C05BC" w:rsidRDefault="00090E73" w:rsidP="00BD3BF9">
            <w:pPr>
              <w:spacing w:after="120"/>
              <w:ind w:right="-1"/>
              <w:rPr>
                <w:rFonts w:cs="Arial"/>
                <w:sz w:val="22"/>
                <w:szCs w:val="22"/>
              </w:rPr>
            </w:pPr>
            <w:r w:rsidRPr="008C05BC">
              <w:rPr>
                <w:rFonts w:cs="Arial"/>
                <w:sz w:val="22"/>
                <w:szCs w:val="22"/>
              </w:rPr>
              <w:t>Hams Mipil</w:t>
            </w:r>
            <w:r w:rsidR="0092666B" w:rsidRPr="008C05BC">
              <w:rPr>
                <w:rFonts w:cs="Arial"/>
                <w:sz w:val="22"/>
                <w:szCs w:val="22"/>
              </w:rPr>
              <w:t xml:space="preserve">, </w:t>
            </w:r>
            <w:r w:rsidRPr="008C05BC">
              <w:rPr>
                <w:rFonts w:cs="Arial"/>
                <w:sz w:val="22"/>
                <w:szCs w:val="22"/>
              </w:rPr>
              <w:t>Geoff Gibaru</w:t>
            </w:r>
            <w:r w:rsidR="0092666B" w:rsidRPr="008C05BC">
              <w:rPr>
                <w:rFonts w:cs="Arial"/>
                <w:sz w:val="22"/>
                <w:szCs w:val="22"/>
              </w:rPr>
              <w:t xml:space="preserve">, </w:t>
            </w:r>
            <w:r w:rsidR="00E918EB" w:rsidRPr="008C05BC">
              <w:rPr>
                <w:rFonts w:cs="Arial"/>
                <w:sz w:val="22"/>
                <w:szCs w:val="22"/>
              </w:rPr>
              <w:t>Michael Ellenrieder</w:t>
            </w:r>
            <w:r w:rsidR="0092666B" w:rsidRPr="008C05BC">
              <w:rPr>
                <w:rFonts w:cs="Arial"/>
                <w:sz w:val="22"/>
                <w:szCs w:val="22"/>
              </w:rPr>
              <w:t xml:space="preserve"> (TED – HRDP1)</w:t>
            </w:r>
          </w:p>
        </w:tc>
      </w:tr>
      <w:tr w:rsidR="000A14A6" w:rsidRPr="008C05BC" w14:paraId="590641D5" w14:textId="77777777" w:rsidTr="00DC75D4">
        <w:tc>
          <w:tcPr>
            <w:tcW w:w="2475" w:type="dxa"/>
            <w:shd w:val="clear" w:color="auto" w:fill="CCCCCC"/>
          </w:tcPr>
          <w:p w14:paraId="4E5CD570" w14:textId="77777777" w:rsidR="000A14A6" w:rsidRPr="008C05BC" w:rsidRDefault="007344F9" w:rsidP="00BD3BF9">
            <w:pPr>
              <w:spacing w:after="120"/>
              <w:ind w:right="-1"/>
              <w:rPr>
                <w:rFonts w:cs="Arial"/>
                <w:b/>
                <w:sz w:val="22"/>
                <w:szCs w:val="22"/>
              </w:rPr>
            </w:pPr>
            <w:r w:rsidRPr="008C05BC">
              <w:rPr>
                <w:rFonts w:cs="Arial"/>
                <w:b/>
                <w:sz w:val="22"/>
                <w:szCs w:val="22"/>
              </w:rPr>
              <w:t>Subject</w:t>
            </w:r>
          </w:p>
        </w:tc>
        <w:tc>
          <w:tcPr>
            <w:tcW w:w="6705" w:type="dxa"/>
          </w:tcPr>
          <w:p w14:paraId="5A751728" w14:textId="3DE23CDF" w:rsidR="00416704" w:rsidRPr="008C05BC" w:rsidRDefault="00BD29A6" w:rsidP="00BD3BF9">
            <w:pPr>
              <w:spacing w:after="120"/>
              <w:ind w:right="-1"/>
              <w:rPr>
                <w:rFonts w:cs="Arial"/>
                <w:sz w:val="22"/>
                <w:szCs w:val="22"/>
              </w:rPr>
            </w:pPr>
            <w:r w:rsidRPr="008C05BC">
              <w:rPr>
                <w:rFonts w:cs="Arial"/>
                <w:sz w:val="22"/>
                <w:szCs w:val="22"/>
              </w:rPr>
              <w:t xml:space="preserve">Sample </w:t>
            </w:r>
            <w:r w:rsidR="00FD4D22" w:rsidRPr="008C05BC">
              <w:rPr>
                <w:rFonts w:cs="Arial"/>
                <w:sz w:val="22"/>
                <w:szCs w:val="22"/>
              </w:rPr>
              <w:t>Training Nee</w:t>
            </w:r>
            <w:r w:rsidRPr="008C05BC">
              <w:rPr>
                <w:rFonts w:cs="Arial"/>
                <w:sz w:val="22"/>
                <w:szCs w:val="22"/>
              </w:rPr>
              <w:t xml:space="preserve">ds </w:t>
            </w:r>
            <w:r w:rsidR="00465096" w:rsidRPr="008C05BC">
              <w:rPr>
                <w:rFonts w:cs="Arial"/>
                <w:sz w:val="22"/>
                <w:szCs w:val="22"/>
              </w:rPr>
              <w:t>Analysis</w:t>
            </w:r>
            <w:r w:rsidRPr="008C05BC">
              <w:rPr>
                <w:rFonts w:cs="Arial"/>
                <w:sz w:val="22"/>
                <w:szCs w:val="22"/>
              </w:rPr>
              <w:t xml:space="preserve"> of TTC Lecturers</w:t>
            </w:r>
            <w:r w:rsidR="00FD4D22" w:rsidRPr="008C05BC">
              <w:rPr>
                <w:rFonts w:cs="Arial"/>
                <w:sz w:val="22"/>
                <w:szCs w:val="22"/>
              </w:rPr>
              <w:t xml:space="preserve"> </w:t>
            </w:r>
            <w:r w:rsidR="00B9634B" w:rsidRPr="008C05BC">
              <w:rPr>
                <w:rFonts w:cs="Arial"/>
                <w:sz w:val="22"/>
                <w:szCs w:val="22"/>
              </w:rPr>
              <w:t xml:space="preserve">for gaining perceptions about TTC Lecturers’ </w:t>
            </w:r>
            <w:r w:rsidR="0092666B" w:rsidRPr="008C05BC">
              <w:rPr>
                <w:rFonts w:cs="Arial"/>
                <w:sz w:val="22"/>
                <w:szCs w:val="22"/>
              </w:rPr>
              <w:t xml:space="preserve">competences </w:t>
            </w:r>
            <w:r w:rsidRPr="008C05BC">
              <w:rPr>
                <w:rFonts w:cs="Arial"/>
                <w:sz w:val="22"/>
                <w:szCs w:val="22"/>
              </w:rPr>
              <w:t xml:space="preserve">and </w:t>
            </w:r>
            <w:r w:rsidR="0092666B" w:rsidRPr="008C05BC">
              <w:rPr>
                <w:rFonts w:cs="Arial"/>
                <w:sz w:val="22"/>
                <w:szCs w:val="22"/>
              </w:rPr>
              <w:t>competence gaps according to the agreed Competency Framework Matrix for TTC Lecturers</w:t>
            </w:r>
          </w:p>
        </w:tc>
      </w:tr>
    </w:tbl>
    <w:p w14:paraId="4B91F8DA" w14:textId="77777777" w:rsidR="0092666B" w:rsidRPr="008C05BC" w:rsidRDefault="0092666B" w:rsidP="00BD3BF9">
      <w:pPr>
        <w:ind w:right="-1"/>
        <w:rPr>
          <w:rFonts w:cs="Arial"/>
        </w:rPr>
      </w:pP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7"/>
        <w:gridCol w:w="7329"/>
        <w:gridCol w:w="1134"/>
      </w:tblGrid>
      <w:tr w:rsidR="0043533A" w:rsidRPr="008C05BC" w14:paraId="7E4A9654" w14:textId="77777777" w:rsidTr="003308E4">
        <w:tc>
          <w:tcPr>
            <w:tcW w:w="717" w:type="dxa"/>
          </w:tcPr>
          <w:p w14:paraId="7EADDC2B" w14:textId="77777777" w:rsidR="0043533A" w:rsidRPr="008C05BC" w:rsidRDefault="0043533A" w:rsidP="00BD3BF9">
            <w:pPr>
              <w:spacing w:after="240"/>
              <w:ind w:right="-1"/>
              <w:rPr>
                <w:rFonts w:cs="Arial"/>
                <w:b/>
                <w:sz w:val="22"/>
                <w:szCs w:val="22"/>
              </w:rPr>
            </w:pPr>
            <w:r w:rsidRPr="008C05BC">
              <w:rPr>
                <w:rFonts w:cs="Arial"/>
                <w:b/>
                <w:sz w:val="22"/>
                <w:szCs w:val="22"/>
              </w:rPr>
              <w:t xml:space="preserve">0. </w:t>
            </w:r>
          </w:p>
        </w:tc>
        <w:tc>
          <w:tcPr>
            <w:tcW w:w="7329" w:type="dxa"/>
          </w:tcPr>
          <w:p w14:paraId="6EE460AB" w14:textId="77777777" w:rsidR="0043533A" w:rsidRPr="008C05BC" w:rsidRDefault="0043533A" w:rsidP="00BD3BF9">
            <w:pPr>
              <w:spacing w:after="240"/>
              <w:ind w:right="-1"/>
              <w:rPr>
                <w:rFonts w:cs="Arial"/>
                <w:b/>
                <w:sz w:val="22"/>
                <w:szCs w:val="22"/>
              </w:rPr>
            </w:pPr>
            <w:r w:rsidRPr="008C05BC">
              <w:rPr>
                <w:rFonts w:cs="Arial"/>
                <w:b/>
                <w:sz w:val="22"/>
                <w:szCs w:val="22"/>
              </w:rPr>
              <w:t>Glossary and Acronyms</w:t>
            </w:r>
          </w:p>
        </w:tc>
        <w:tc>
          <w:tcPr>
            <w:tcW w:w="1134" w:type="dxa"/>
          </w:tcPr>
          <w:p w14:paraId="4A5D747C" w14:textId="77777777" w:rsidR="0043533A" w:rsidRPr="008C05BC" w:rsidRDefault="0043533A" w:rsidP="00BD3BF9">
            <w:pPr>
              <w:spacing w:after="240"/>
              <w:ind w:right="-1"/>
              <w:rPr>
                <w:rFonts w:cs="Arial"/>
                <w:b/>
                <w:sz w:val="22"/>
                <w:szCs w:val="22"/>
              </w:rPr>
            </w:pPr>
          </w:p>
        </w:tc>
      </w:tr>
      <w:tr w:rsidR="0043533A" w:rsidRPr="008C05BC" w14:paraId="03164200" w14:textId="77777777" w:rsidTr="003308E4">
        <w:tc>
          <w:tcPr>
            <w:tcW w:w="717" w:type="dxa"/>
          </w:tcPr>
          <w:p w14:paraId="0E761A31" w14:textId="77777777" w:rsidR="0043533A" w:rsidRPr="008C05BC" w:rsidRDefault="0043533A" w:rsidP="00BD3BF9">
            <w:pPr>
              <w:spacing w:after="240"/>
              <w:ind w:right="-1"/>
              <w:rPr>
                <w:rFonts w:cs="Arial"/>
                <w:b/>
                <w:sz w:val="22"/>
                <w:szCs w:val="22"/>
              </w:rPr>
            </w:pPr>
            <w:r w:rsidRPr="008C05BC">
              <w:rPr>
                <w:rFonts w:cs="Arial"/>
                <w:b/>
                <w:sz w:val="22"/>
                <w:szCs w:val="22"/>
              </w:rPr>
              <w:t>1.</w:t>
            </w:r>
          </w:p>
        </w:tc>
        <w:tc>
          <w:tcPr>
            <w:tcW w:w="7329" w:type="dxa"/>
          </w:tcPr>
          <w:p w14:paraId="63D77F13" w14:textId="7F91567F" w:rsidR="0043533A" w:rsidRPr="008C05BC" w:rsidRDefault="0043533A" w:rsidP="00BD3BF9">
            <w:pPr>
              <w:spacing w:after="240"/>
              <w:ind w:right="-1"/>
              <w:rPr>
                <w:rFonts w:cs="Arial"/>
                <w:b/>
                <w:sz w:val="22"/>
                <w:szCs w:val="22"/>
              </w:rPr>
            </w:pPr>
            <w:r w:rsidRPr="008C05BC">
              <w:rPr>
                <w:rFonts w:cs="Arial"/>
                <w:b/>
                <w:sz w:val="22"/>
                <w:szCs w:val="22"/>
              </w:rPr>
              <w:t>Background</w:t>
            </w:r>
            <w:r w:rsidR="00A40235">
              <w:rPr>
                <w:rFonts w:cs="Arial"/>
                <w:b/>
                <w:sz w:val="22"/>
                <w:szCs w:val="22"/>
              </w:rPr>
              <w:t xml:space="preserve"> and Goal</w:t>
            </w:r>
          </w:p>
        </w:tc>
        <w:tc>
          <w:tcPr>
            <w:tcW w:w="1134" w:type="dxa"/>
          </w:tcPr>
          <w:p w14:paraId="5D32DB5C" w14:textId="77777777" w:rsidR="0043533A" w:rsidRPr="008C05BC" w:rsidRDefault="0043533A" w:rsidP="00BD3BF9">
            <w:pPr>
              <w:spacing w:after="240"/>
              <w:ind w:right="-1"/>
              <w:rPr>
                <w:rFonts w:cs="Arial"/>
                <w:b/>
                <w:sz w:val="22"/>
                <w:szCs w:val="22"/>
              </w:rPr>
            </w:pPr>
          </w:p>
        </w:tc>
      </w:tr>
      <w:tr w:rsidR="0043533A" w:rsidRPr="008C05BC" w14:paraId="38EF142C" w14:textId="77777777" w:rsidTr="003308E4">
        <w:tc>
          <w:tcPr>
            <w:tcW w:w="717" w:type="dxa"/>
          </w:tcPr>
          <w:p w14:paraId="07EEAADB" w14:textId="77777777" w:rsidR="0043533A" w:rsidRPr="008C05BC" w:rsidRDefault="0043533A" w:rsidP="00BD3BF9">
            <w:pPr>
              <w:spacing w:after="240"/>
              <w:ind w:right="-1"/>
              <w:rPr>
                <w:rFonts w:cs="Arial"/>
                <w:b/>
                <w:sz w:val="22"/>
                <w:szCs w:val="22"/>
              </w:rPr>
            </w:pPr>
            <w:r w:rsidRPr="008C05BC">
              <w:rPr>
                <w:rFonts w:cs="Arial"/>
                <w:b/>
                <w:sz w:val="22"/>
                <w:szCs w:val="22"/>
              </w:rPr>
              <w:t xml:space="preserve">2. </w:t>
            </w:r>
          </w:p>
        </w:tc>
        <w:tc>
          <w:tcPr>
            <w:tcW w:w="7329" w:type="dxa"/>
          </w:tcPr>
          <w:p w14:paraId="6A1D5785" w14:textId="72822004" w:rsidR="0043533A" w:rsidRPr="008C05BC" w:rsidRDefault="0043533A" w:rsidP="001D42A0">
            <w:pPr>
              <w:spacing w:after="240"/>
              <w:ind w:right="-1"/>
              <w:rPr>
                <w:rFonts w:cs="Arial"/>
                <w:b/>
                <w:sz w:val="22"/>
                <w:szCs w:val="22"/>
              </w:rPr>
            </w:pPr>
            <w:r w:rsidRPr="008C05BC">
              <w:rPr>
                <w:rFonts w:cs="Arial"/>
                <w:b/>
                <w:sz w:val="22"/>
                <w:szCs w:val="22"/>
              </w:rPr>
              <w:t>Steps in the Process to TNA</w:t>
            </w:r>
            <w:r w:rsidR="001D42A0" w:rsidRPr="008C05BC">
              <w:rPr>
                <w:rFonts w:cs="Arial"/>
                <w:b/>
                <w:sz w:val="22"/>
                <w:szCs w:val="22"/>
              </w:rPr>
              <w:t xml:space="preserve"> - Documented Experiences of TTC Lecturers Performances</w:t>
            </w:r>
          </w:p>
        </w:tc>
        <w:tc>
          <w:tcPr>
            <w:tcW w:w="1134" w:type="dxa"/>
          </w:tcPr>
          <w:p w14:paraId="02B3707D" w14:textId="77777777" w:rsidR="0043533A" w:rsidRPr="008C05BC" w:rsidRDefault="0043533A" w:rsidP="00BD3BF9">
            <w:pPr>
              <w:spacing w:after="240"/>
              <w:ind w:right="-1"/>
              <w:rPr>
                <w:rFonts w:cs="Arial"/>
                <w:b/>
                <w:sz w:val="22"/>
                <w:szCs w:val="22"/>
              </w:rPr>
            </w:pPr>
          </w:p>
        </w:tc>
      </w:tr>
      <w:tr w:rsidR="0043533A" w:rsidRPr="008C05BC" w14:paraId="12F29F4D" w14:textId="77777777" w:rsidTr="003308E4">
        <w:tc>
          <w:tcPr>
            <w:tcW w:w="717" w:type="dxa"/>
          </w:tcPr>
          <w:p w14:paraId="52190FC9" w14:textId="4E020EEB"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 xml:space="preserve">1 </w:t>
            </w:r>
          </w:p>
        </w:tc>
        <w:tc>
          <w:tcPr>
            <w:tcW w:w="7329" w:type="dxa"/>
          </w:tcPr>
          <w:p w14:paraId="267F6CC2" w14:textId="77777777" w:rsidR="0043533A" w:rsidRPr="008C05BC" w:rsidRDefault="0043533A" w:rsidP="00BD3BF9">
            <w:pPr>
              <w:spacing w:after="240"/>
              <w:ind w:right="-1"/>
              <w:rPr>
                <w:rFonts w:cs="Arial"/>
                <w:b/>
                <w:sz w:val="22"/>
                <w:szCs w:val="22"/>
              </w:rPr>
            </w:pPr>
            <w:r w:rsidRPr="008C05BC">
              <w:rPr>
                <w:rFonts w:cs="Arial"/>
                <w:b/>
                <w:sz w:val="22"/>
                <w:szCs w:val="22"/>
              </w:rPr>
              <w:t>Department of Education – Annual Report 2010</w:t>
            </w:r>
          </w:p>
        </w:tc>
        <w:tc>
          <w:tcPr>
            <w:tcW w:w="1134" w:type="dxa"/>
          </w:tcPr>
          <w:p w14:paraId="017C270C" w14:textId="77777777" w:rsidR="0043533A" w:rsidRPr="008C05BC" w:rsidRDefault="0043533A" w:rsidP="00BD3BF9">
            <w:pPr>
              <w:spacing w:after="240"/>
              <w:ind w:right="-1"/>
              <w:rPr>
                <w:rFonts w:cs="Arial"/>
                <w:b/>
                <w:sz w:val="22"/>
                <w:szCs w:val="22"/>
              </w:rPr>
            </w:pPr>
          </w:p>
        </w:tc>
      </w:tr>
      <w:tr w:rsidR="0043533A" w:rsidRPr="008C05BC" w14:paraId="3364DC4E" w14:textId="77777777" w:rsidTr="003308E4">
        <w:tc>
          <w:tcPr>
            <w:tcW w:w="717" w:type="dxa"/>
          </w:tcPr>
          <w:p w14:paraId="00D5F956" w14:textId="54183362"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.2</w:t>
            </w:r>
          </w:p>
        </w:tc>
        <w:tc>
          <w:tcPr>
            <w:tcW w:w="7329" w:type="dxa"/>
          </w:tcPr>
          <w:p w14:paraId="2BCB053D" w14:textId="77777777" w:rsidR="0043533A" w:rsidRPr="008C05BC" w:rsidRDefault="0043533A" w:rsidP="00BD3BF9">
            <w:pPr>
              <w:spacing w:after="240"/>
              <w:ind w:right="-1"/>
              <w:rPr>
                <w:rFonts w:cs="Arial"/>
                <w:b/>
                <w:sz w:val="22"/>
                <w:szCs w:val="22"/>
              </w:rPr>
            </w:pPr>
            <w:r w:rsidRPr="008C05BC">
              <w:rPr>
                <w:rFonts w:cs="Arial"/>
                <w:b/>
                <w:sz w:val="22"/>
                <w:szCs w:val="22"/>
              </w:rPr>
              <w:t>Draft Capacity Needs Analysis Report – VSO and Divine Word University</w:t>
            </w:r>
            <w:r w:rsidRPr="008C05BC">
              <w:rPr>
                <w:rFonts w:cs="Arial"/>
                <w:color w:val="000000"/>
                <w:sz w:val="22"/>
                <w:szCs w:val="22"/>
              </w:rPr>
              <w:t xml:space="preserve"> </w:t>
            </w:r>
          </w:p>
        </w:tc>
        <w:tc>
          <w:tcPr>
            <w:tcW w:w="1134" w:type="dxa"/>
          </w:tcPr>
          <w:p w14:paraId="2694BEB5" w14:textId="77777777" w:rsidR="0043533A" w:rsidRPr="008C05BC" w:rsidRDefault="0043533A" w:rsidP="00BD3BF9">
            <w:pPr>
              <w:spacing w:after="240"/>
              <w:ind w:right="-1"/>
              <w:rPr>
                <w:rFonts w:cs="Arial"/>
                <w:b/>
                <w:sz w:val="22"/>
                <w:szCs w:val="22"/>
              </w:rPr>
            </w:pPr>
          </w:p>
        </w:tc>
      </w:tr>
      <w:tr w:rsidR="0043533A" w:rsidRPr="008C05BC" w14:paraId="05B2E300" w14:textId="77777777" w:rsidTr="003308E4">
        <w:tc>
          <w:tcPr>
            <w:tcW w:w="717" w:type="dxa"/>
          </w:tcPr>
          <w:p w14:paraId="3F6458CE" w14:textId="7D776112"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 xml:space="preserve">.3 </w:t>
            </w:r>
          </w:p>
        </w:tc>
        <w:tc>
          <w:tcPr>
            <w:tcW w:w="7329" w:type="dxa"/>
          </w:tcPr>
          <w:p w14:paraId="07AFA0B8" w14:textId="77777777" w:rsidR="0043533A" w:rsidRPr="008C05BC" w:rsidRDefault="0043533A" w:rsidP="00BD3BF9">
            <w:pPr>
              <w:spacing w:after="120"/>
              <w:ind w:right="-1"/>
              <w:rPr>
                <w:rFonts w:cs="Arial"/>
                <w:b/>
                <w:sz w:val="22"/>
                <w:szCs w:val="22"/>
              </w:rPr>
            </w:pPr>
            <w:r w:rsidRPr="008C05BC">
              <w:rPr>
                <w:rFonts w:cs="Arial"/>
                <w:b/>
                <w:sz w:val="22"/>
                <w:szCs w:val="22"/>
              </w:rPr>
              <w:t>Inspection Reports of TTC</w:t>
            </w:r>
          </w:p>
        </w:tc>
        <w:tc>
          <w:tcPr>
            <w:tcW w:w="1134" w:type="dxa"/>
          </w:tcPr>
          <w:p w14:paraId="77B56A10" w14:textId="77777777" w:rsidR="0043533A" w:rsidRPr="008C05BC" w:rsidRDefault="0043533A" w:rsidP="00BD3BF9">
            <w:pPr>
              <w:spacing w:after="240"/>
              <w:ind w:right="-1"/>
              <w:rPr>
                <w:rFonts w:cs="Arial"/>
                <w:b/>
                <w:sz w:val="22"/>
                <w:szCs w:val="22"/>
              </w:rPr>
            </w:pPr>
          </w:p>
        </w:tc>
      </w:tr>
      <w:tr w:rsidR="0043533A" w:rsidRPr="008C05BC" w14:paraId="6924F83D" w14:textId="77777777" w:rsidTr="003308E4">
        <w:tc>
          <w:tcPr>
            <w:tcW w:w="717" w:type="dxa"/>
          </w:tcPr>
          <w:p w14:paraId="3ABB1BCA" w14:textId="4892BE7E"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 xml:space="preserve">.4 </w:t>
            </w:r>
          </w:p>
        </w:tc>
        <w:tc>
          <w:tcPr>
            <w:tcW w:w="7329" w:type="dxa"/>
          </w:tcPr>
          <w:p w14:paraId="3725F557" w14:textId="77777777" w:rsidR="0043533A" w:rsidRPr="008C05BC" w:rsidRDefault="0043533A" w:rsidP="00BD3BF9">
            <w:pPr>
              <w:spacing w:after="240"/>
              <w:ind w:right="-1"/>
              <w:rPr>
                <w:rFonts w:cs="Arial"/>
                <w:b/>
                <w:sz w:val="22"/>
                <w:szCs w:val="22"/>
              </w:rPr>
            </w:pPr>
            <w:r w:rsidRPr="008C05BC">
              <w:rPr>
                <w:rFonts w:cs="Arial"/>
                <w:b/>
                <w:sz w:val="22"/>
                <w:szCs w:val="22"/>
              </w:rPr>
              <w:t>Induction Reports of TTC Inductees</w:t>
            </w:r>
          </w:p>
        </w:tc>
        <w:tc>
          <w:tcPr>
            <w:tcW w:w="1134" w:type="dxa"/>
          </w:tcPr>
          <w:p w14:paraId="4641E618" w14:textId="77777777" w:rsidR="0043533A" w:rsidRPr="008C05BC" w:rsidRDefault="0043533A" w:rsidP="00BD3BF9">
            <w:pPr>
              <w:spacing w:after="240"/>
              <w:ind w:right="-1"/>
              <w:rPr>
                <w:rFonts w:cs="Arial"/>
                <w:b/>
                <w:sz w:val="22"/>
                <w:szCs w:val="22"/>
              </w:rPr>
            </w:pPr>
          </w:p>
        </w:tc>
      </w:tr>
      <w:tr w:rsidR="0043533A" w:rsidRPr="008C05BC" w14:paraId="3C65EA7C" w14:textId="77777777" w:rsidTr="003308E4">
        <w:tc>
          <w:tcPr>
            <w:tcW w:w="717" w:type="dxa"/>
          </w:tcPr>
          <w:p w14:paraId="4A542DFA" w14:textId="3E469D14"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 xml:space="preserve">5 </w:t>
            </w:r>
          </w:p>
        </w:tc>
        <w:tc>
          <w:tcPr>
            <w:tcW w:w="7329" w:type="dxa"/>
          </w:tcPr>
          <w:p w14:paraId="1A74A64A" w14:textId="77777777" w:rsidR="0043533A" w:rsidRPr="008C05BC" w:rsidRDefault="0043533A" w:rsidP="00BD3BF9">
            <w:pPr>
              <w:spacing w:after="240"/>
              <w:ind w:right="-1"/>
              <w:rPr>
                <w:rFonts w:cs="Arial"/>
                <w:b/>
                <w:sz w:val="22"/>
                <w:szCs w:val="22"/>
              </w:rPr>
            </w:pPr>
            <w:r w:rsidRPr="008C05BC">
              <w:rPr>
                <w:rFonts w:cs="Arial"/>
                <w:b/>
                <w:sz w:val="22"/>
                <w:szCs w:val="22"/>
              </w:rPr>
              <w:t>Principals’ Workshop a March Girls Resort</w:t>
            </w:r>
          </w:p>
        </w:tc>
        <w:tc>
          <w:tcPr>
            <w:tcW w:w="1134" w:type="dxa"/>
          </w:tcPr>
          <w:p w14:paraId="081C2FE4" w14:textId="77777777" w:rsidR="0043533A" w:rsidRPr="008C05BC" w:rsidRDefault="0043533A" w:rsidP="00BD3BF9">
            <w:pPr>
              <w:spacing w:after="240"/>
              <w:ind w:right="-1"/>
              <w:rPr>
                <w:rFonts w:cs="Arial"/>
                <w:b/>
                <w:sz w:val="22"/>
                <w:szCs w:val="22"/>
              </w:rPr>
            </w:pPr>
          </w:p>
        </w:tc>
      </w:tr>
      <w:tr w:rsidR="0043533A" w:rsidRPr="008C05BC" w14:paraId="393822CD" w14:textId="77777777" w:rsidTr="003308E4">
        <w:tc>
          <w:tcPr>
            <w:tcW w:w="717" w:type="dxa"/>
          </w:tcPr>
          <w:p w14:paraId="2CE17AC7" w14:textId="7506D01B"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6</w:t>
            </w:r>
          </w:p>
        </w:tc>
        <w:tc>
          <w:tcPr>
            <w:tcW w:w="7329" w:type="dxa"/>
          </w:tcPr>
          <w:p w14:paraId="612FF510" w14:textId="5D065AC2" w:rsidR="0043533A" w:rsidRPr="008C05BC" w:rsidRDefault="00385F56" w:rsidP="00BD3BF9">
            <w:pPr>
              <w:spacing w:after="240"/>
              <w:ind w:right="-1"/>
              <w:rPr>
                <w:rFonts w:cs="Arial"/>
                <w:b/>
                <w:sz w:val="22"/>
                <w:szCs w:val="22"/>
              </w:rPr>
            </w:pPr>
            <w:r w:rsidRPr="008C05BC">
              <w:rPr>
                <w:rFonts w:cs="Arial"/>
                <w:b/>
                <w:sz w:val="22"/>
                <w:szCs w:val="22"/>
              </w:rPr>
              <w:t xml:space="preserve">The </w:t>
            </w:r>
            <w:r w:rsidR="0043533A" w:rsidRPr="008C05BC">
              <w:rPr>
                <w:rFonts w:cs="Arial"/>
                <w:b/>
                <w:sz w:val="22"/>
                <w:szCs w:val="22"/>
              </w:rPr>
              <w:t>Competency Framework for TTC Lecturers (Teacher Educators) - Functional Competency Matrix for Professional Standards and Development of TTC Lecturers</w:t>
            </w:r>
          </w:p>
        </w:tc>
        <w:tc>
          <w:tcPr>
            <w:tcW w:w="1134" w:type="dxa"/>
          </w:tcPr>
          <w:p w14:paraId="07D95FAD" w14:textId="77777777" w:rsidR="0043533A" w:rsidRPr="008C05BC" w:rsidRDefault="0043533A" w:rsidP="00BD3BF9">
            <w:pPr>
              <w:spacing w:after="240"/>
              <w:ind w:right="-1"/>
              <w:rPr>
                <w:rFonts w:cs="Arial"/>
                <w:b/>
                <w:sz w:val="22"/>
                <w:szCs w:val="22"/>
              </w:rPr>
            </w:pPr>
          </w:p>
        </w:tc>
      </w:tr>
      <w:tr w:rsidR="0043533A" w:rsidRPr="008C05BC" w14:paraId="1AD9A6E1" w14:textId="77777777" w:rsidTr="003308E4">
        <w:tc>
          <w:tcPr>
            <w:tcW w:w="717" w:type="dxa"/>
          </w:tcPr>
          <w:p w14:paraId="399BD9BB" w14:textId="112999D7"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.7</w:t>
            </w:r>
          </w:p>
        </w:tc>
        <w:tc>
          <w:tcPr>
            <w:tcW w:w="7329" w:type="dxa"/>
          </w:tcPr>
          <w:p w14:paraId="2AFCAACF" w14:textId="77777777" w:rsidR="0043533A" w:rsidRPr="008C05BC" w:rsidRDefault="0043533A" w:rsidP="00BD3BF9">
            <w:pPr>
              <w:spacing w:after="240"/>
              <w:ind w:right="-1"/>
              <w:rPr>
                <w:rFonts w:cs="Arial"/>
                <w:b/>
                <w:sz w:val="22"/>
                <w:szCs w:val="22"/>
              </w:rPr>
            </w:pPr>
            <w:r w:rsidRPr="008C05BC">
              <w:rPr>
                <w:rFonts w:cs="Arial"/>
                <w:b/>
                <w:sz w:val="22"/>
                <w:szCs w:val="22"/>
              </w:rPr>
              <w:t>Snapshot TNA at the VSO Principals’ Workshop at PNGEI</w:t>
            </w:r>
          </w:p>
        </w:tc>
        <w:tc>
          <w:tcPr>
            <w:tcW w:w="1134" w:type="dxa"/>
          </w:tcPr>
          <w:p w14:paraId="3A3192CD" w14:textId="77777777" w:rsidR="0043533A" w:rsidRPr="008C05BC" w:rsidRDefault="0043533A" w:rsidP="00BD3BF9">
            <w:pPr>
              <w:spacing w:after="240"/>
              <w:ind w:right="-1"/>
              <w:rPr>
                <w:rFonts w:cs="Arial"/>
                <w:b/>
                <w:sz w:val="22"/>
                <w:szCs w:val="22"/>
              </w:rPr>
            </w:pPr>
          </w:p>
        </w:tc>
      </w:tr>
      <w:tr w:rsidR="0043533A" w:rsidRPr="008C05BC" w14:paraId="7277BB1C" w14:textId="77777777" w:rsidTr="003308E4">
        <w:tc>
          <w:tcPr>
            <w:tcW w:w="717" w:type="dxa"/>
          </w:tcPr>
          <w:p w14:paraId="2AE3C880" w14:textId="7A98D572" w:rsidR="0043533A" w:rsidRPr="008C05BC" w:rsidRDefault="001D42A0" w:rsidP="00BD3BF9">
            <w:pPr>
              <w:spacing w:after="240"/>
              <w:ind w:right="-1"/>
              <w:rPr>
                <w:rFonts w:cs="Arial"/>
                <w:b/>
                <w:sz w:val="22"/>
                <w:szCs w:val="22"/>
              </w:rPr>
            </w:pPr>
            <w:r w:rsidRPr="008C05BC">
              <w:rPr>
                <w:rFonts w:cs="Arial"/>
                <w:b/>
                <w:sz w:val="22"/>
                <w:szCs w:val="22"/>
              </w:rPr>
              <w:t>2</w:t>
            </w:r>
            <w:r w:rsidR="0043533A" w:rsidRPr="008C05BC">
              <w:rPr>
                <w:rFonts w:cs="Arial"/>
                <w:b/>
                <w:sz w:val="22"/>
                <w:szCs w:val="22"/>
              </w:rPr>
              <w:t>.8</w:t>
            </w:r>
          </w:p>
        </w:tc>
        <w:tc>
          <w:tcPr>
            <w:tcW w:w="7329" w:type="dxa"/>
          </w:tcPr>
          <w:p w14:paraId="7F8FAA44" w14:textId="77777777" w:rsidR="0043533A" w:rsidRPr="008C05BC" w:rsidRDefault="0043533A" w:rsidP="00BD3BF9">
            <w:pPr>
              <w:spacing w:after="240"/>
              <w:ind w:right="-1"/>
              <w:rPr>
                <w:rFonts w:cs="Arial"/>
                <w:b/>
                <w:sz w:val="22"/>
                <w:szCs w:val="22"/>
              </w:rPr>
            </w:pPr>
            <w:r w:rsidRPr="008C05BC">
              <w:rPr>
                <w:rFonts w:cs="Arial"/>
                <w:b/>
                <w:sz w:val="22"/>
                <w:szCs w:val="22"/>
              </w:rPr>
              <w:t>Classroom Observations</w:t>
            </w:r>
          </w:p>
        </w:tc>
        <w:tc>
          <w:tcPr>
            <w:tcW w:w="1134" w:type="dxa"/>
          </w:tcPr>
          <w:p w14:paraId="4583F5C1" w14:textId="77777777" w:rsidR="0043533A" w:rsidRPr="008C05BC" w:rsidRDefault="0043533A" w:rsidP="00BD3BF9">
            <w:pPr>
              <w:spacing w:after="240"/>
              <w:ind w:right="-1"/>
              <w:rPr>
                <w:rFonts w:cs="Arial"/>
                <w:b/>
                <w:sz w:val="22"/>
                <w:szCs w:val="22"/>
              </w:rPr>
            </w:pPr>
          </w:p>
        </w:tc>
      </w:tr>
      <w:tr w:rsidR="0043533A" w:rsidRPr="008C05BC" w14:paraId="6667DB78" w14:textId="77777777" w:rsidTr="003308E4">
        <w:tc>
          <w:tcPr>
            <w:tcW w:w="717" w:type="dxa"/>
          </w:tcPr>
          <w:p w14:paraId="765224BE" w14:textId="77777777" w:rsidR="0043533A" w:rsidRPr="008C05BC" w:rsidRDefault="0043533A" w:rsidP="00BD3BF9">
            <w:pPr>
              <w:spacing w:after="240"/>
              <w:ind w:right="-1"/>
              <w:rPr>
                <w:rFonts w:cs="Arial"/>
                <w:b/>
                <w:sz w:val="22"/>
                <w:szCs w:val="22"/>
              </w:rPr>
            </w:pPr>
            <w:r w:rsidRPr="008C05BC">
              <w:rPr>
                <w:rFonts w:cs="Arial"/>
                <w:b/>
                <w:sz w:val="22"/>
                <w:szCs w:val="22"/>
              </w:rPr>
              <w:t>3.</w:t>
            </w:r>
          </w:p>
        </w:tc>
        <w:tc>
          <w:tcPr>
            <w:tcW w:w="7329" w:type="dxa"/>
          </w:tcPr>
          <w:p w14:paraId="48588BBA" w14:textId="77777777" w:rsidR="0043533A" w:rsidRPr="008C05BC" w:rsidRDefault="0043533A" w:rsidP="00BD3BF9">
            <w:pPr>
              <w:spacing w:after="240"/>
              <w:ind w:right="-1"/>
              <w:rPr>
                <w:rFonts w:cs="Arial"/>
                <w:b/>
                <w:sz w:val="22"/>
                <w:szCs w:val="22"/>
              </w:rPr>
            </w:pPr>
            <w:r w:rsidRPr="008C05BC">
              <w:rPr>
                <w:rFonts w:cs="Arial"/>
                <w:b/>
                <w:sz w:val="22"/>
                <w:szCs w:val="22"/>
              </w:rPr>
              <w:t>Assumptions and Key Questions for the TNA – Terms of Reference</w:t>
            </w:r>
          </w:p>
        </w:tc>
        <w:tc>
          <w:tcPr>
            <w:tcW w:w="1134" w:type="dxa"/>
          </w:tcPr>
          <w:p w14:paraId="07F53E68" w14:textId="77777777" w:rsidR="0043533A" w:rsidRPr="008C05BC" w:rsidRDefault="0043533A" w:rsidP="00BD3BF9">
            <w:pPr>
              <w:spacing w:after="240"/>
              <w:ind w:right="-1"/>
              <w:rPr>
                <w:rFonts w:cs="Arial"/>
                <w:b/>
                <w:sz w:val="22"/>
                <w:szCs w:val="22"/>
              </w:rPr>
            </w:pPr>
          </w:p>
        </w:tc>
      </w:tr>
      <w:tr w:rsidR="0043533A" w:rsidRPr="008C05BC" w14:paraId="712132B9" w14:textId="77777777" w:rsidTr="003308E4">
        <w:tc>
          <w:tcPr>
            <w:tcW w:w="717" w:type="dxa"/>
          </w:tcPr>
          <w:p w14:paraId="395B7392" w14:textId="77777777" w:rsidR="0043533A" w:rsidRPr="008C05BC" w:rsidRDefault="0043533A" w:rsidP="00BD3BF9">
            <w:pPr>
              <w:spacing w:after="240"/>
              <w:ind w:right="-1"/>
              <w:rPr>
                <w:rFonts w:cs="Arial"/>
                <w:b/>
                <w:sz w:val="22"/>
                <w:szCs w:val="22"/>
              </w:rPr>
            </w:pPr>
            <w:r w:rsidRPr="008C05BC">
              <w:rPr>
                <w:rFonts w:cs="Arial"/>
                <w:b/>
                <w:sz w:val="22"/>
                <w:szCs w:val="22"/>
              </w:rPr>
              <w:t xml:space="preserve">3.1 </w:t>
            </w:r>
          </w:p>
        </w:tc>
        <w:tc>
          <w:tcPr>
            <w:tcW w:w="7329" w:type="dxa"/>
          </w:tcPr>
          <w:p w14:paraId="046D6DE0" w14:textId="77777777" w:rsidR="0043533A" w:rsidRPr="008C05BC" w:rsidRDefault="0043533A" w:rsidP="00BD3BF9">
            <w:pPr>
              <w:spacing w:after="240"/>
              <w:ind w:right="-1"/>
              <w:rPr>
                <w:rFonts w:cs="Arial"/>
                <w:b/>
                <w:sz w:val="22"/>
                <w:szCs w:val="22"/>
              </w:rPr>
            </w:pPr>
            <w:r w:rsidRPr="008C05BC">
              <w:rPr>
                <w:rFonts w:cs="Arial"/>
                <w:b/>
                <w:sz w:val="22"/>
                <w:szCs w:val="22"/>
              </w:rPr>
              <w:t>Operating Area of Teacher Education</w:t>
            </w:r>
          </w:p>
        </w:tc>
        <w:tc>
          <w:tcPr>
            <w:tcW w:w="1134" w:type="dxa"/>
          </w:tcPr>
          <w:p w14:paraId="751CE8F0" w14:textId="77777777" w:rsidR="0043533A" w:rsidRPr="008C05BC" w:rsidRDefault="0043533A" w:rsidP="00BD3BF9">
            <w:pPr>
              <w:spacing w:after="240"/>
              <w:ind w:right="-1"/>
              <w:rPr>
                <w:rFonts w:cs="Arial"/>
                <w:b/>
                <w:sz w:val="22"/>
                <w:szCs w:val="22"/>
              </w:rPr>
            </w:pPr>
          </w:p>
        </w:tc>
      </w:tr>
      <w:tr w:rsidR="0043533A" w:rsidRPr="008C05BC" w14:paraId="702B2846" w14:textId="77777777" w:rsidTr="003308E4">
        <w:tc>
          <w:tcPr>
            <w:tcW w:w="717" w:type="dxa"/>
          </w:tcPr>
          <w:p w14:paraId="21A3E702" w14:textId="77777777" w:rsidR="0043533A" w:rsidRPr="008C05BC" w:rsidRDefault="0043533A" w:rsidP="00BD3BF9">
            <w:pPr>
              <w:spacing w:after="240"/>
              <w:ind w:right="-1"/>
              <w:rPr>
                <w:rFonts w:cs="Arial"/>
                <w:b/>
                <w:sz w:val="22"/>
                <w:szCs w:val="22"/>
              </w:rPr>
            </w:pPr>
            <w:r w:rsidRPr="008C05BC">
              <w:rPr>
                <w:rFonts w:cs="Arial"/>
                <w:b/>
                <w:sz w:val="22"/>
                <w:szCs w:val="22"/>
              </w:rPr>
              <w:t>3.2</w:t>
            </w:r>
          </w:p>
        </w:tc>
        <w:tc>
          <w:tcPr>
            <w:tcW w:w="7329" w:type="dxa"/>
          </w:tcPr>
          <w:p w14:paraId="27E1FEAF" w14:textId="77777777" w:rsidR="0043533A" w:rsidRPr="008C05BC" w:rsidRDefault="0043533A" w:rsidP="00BD3BF9">
            <w:pPr>
              <w:spacing w:after="240"/>
              <w:ind w:right="-1"/>
              <w:rPr>
                <w:rFonts w:cs="Arial"/>
                <w:b/>
                <w:sz w:val="22"/>
                <w:szCs w:val="22"/>
              </w:rPr>
            </w:pPr>
            <w:r w:rsidRPr="008C05BC">
              <w:rPr>
                <w:rFonts w:cs="Arial"/>
                <w:b/>
                <w:sz w:val="22"/>
                <w:szCs w:val="22"/>
              </w:rPr>
              <w:t>Data Required from TNA</w:t>
            </w:r>
          </w:p>
        </w:tc>
        <w:tc>
          <w:tcPr>
            <w:tcW w:w="1134" w:type="dxa"/>
          </w:tcPr>
          <w:p w14:paraId="23F459F1" w14:textId="77777777" w:rsidR="0043533A" w:rsidRPr="008C05BC" w:rsidRDefault="0043533A" w:rsidP="00BD3BF9">
            <w:pPr>
              <w:spacing w:after="240"/>
              <w:ind w:right="-1"/>
              <w:rPr>
                <w:rFonts w:cs="Arial"/>
                <w:b/>
                <w:sz w:val="22"/>
                <w:szCs w:val="22"/>
              </w:rPr>
            </w:pPr>
          </w:p>
        </w:tc>
      </w:tr>
      <w:tr w:rsidR="0043533A" w:rsidRPr="008C05BC" w14:paraId="4314687C" w14:textId="77777777" w:rsidTr="003308E4">
        <w:tc>
          <w:tcPr>
            <w:tcW w:w="717" w:type="dxa"/>
          </w:tcPr>
          <w:p w14:paraId="42B4E856" w14:textId="77777777" w:rsidR="0043533A" w:rsidRPr="008C05BC" w:rsidRDefault="0043533A" w:rsidP="00BD3BF9">
            <w:pPr>
              <w:spacing w:after="240"/>
              <w:ind w:right="-1"/>
              <w:rPr>
                <w:rFonts w:cs="Arial"/>
                <w:b/>
                <w:sz w:val="22"/>
                <w:szCs w:val="22"/>
              </w:rPr>
            </w:pPr>
            <w:r w:rsidRPr="008C05BC">
              <w:rPr>
                <w:rFonts w:cs="Arial"/>
                <w:b/>
                <w:sz w:val="22"/>
                <w:szCs w:val="22"/>
              </w:rPr>
              <w:t xml:space="preserve">4.1 </w:t>
            </w:r>
          </w:p>
        </w:tc>
        <w:tc>
          <w:tcPr>
            <w:tcW w:w="7329" w:type="dxa"/>
          </w:tcPr>
          <w:p w14:paraId="3141FC17" w14:textId="77777777" w:rsidR="0043533A" w:rsidRPr="008C05BC" w:rsidRDefault="0043533A" w:rsidP="00BD3BF9">
            <w:pPr>
              <w:spacing w:after="240"/>
              <w:ind w:right="-1"/>
              <w:rPr>
                <w:rFonts w:cs="Arial"/>
                <w:b/>
                <w:sz w:val="22"/>
                <w:szCs w:val="22"/>
              </w:rPr>
            </w:pPr>
            <w:r w:rsidRPr="008C05BC">
              <w:rPr>
                <w:rFonts w:cs="Arial"/>
                <w:b/>
                <w:sz w:val="22"/>
                <w:szCs w:val="22"/>
              </w:rPr>
              <w:t>Interview Form - Section 1: General Questions</w:t>
            </w:r>
          </w:p>
        </w:tc>
        <w:tc>
          <w:tcPr>
            <w:tcW w:w="1134" w:type="dxa"/>
          </w:tcPr>
          <w:p w14:paraId="4B70D7D2" w14:textId="77777777" w:rsidR="0043533A" w:rsidRPr="008C05BC" w:rsidRDefault="0043533A" w:rsidP="00BD3BF9">
            <w:pPr>
              <w:spacing w:after="240"/>
              <w:ind w:right="-1"/>
              <w:rPr>
                <w:rFonts w:cs="Arial"/>
                <w:b/>
                <w:sz w:val="22"/>
                <w:szCs w:val="22"/>
              </w:rPr>
            </w:pPr>
          </w:p>
        </w:tc>
      </w:tr>
      <w:tr w:rsidR="0043533A" w:rsidRPr="008C05BC" w14:paraId="4D95904D" w14:textId="77777777" w:rsidTr="003308E4">
        <w:tc>
          <w:tcPr>
            <w:tcW w:w="717" w:type="dxa"/>
          </w:tcPr>
          <w:p w14:paraId="00F924AF" w14:textId="77777777" w:rsidR="0043533A" w:rsidRPr="008C05BC" w:rsidRDefault="0043533A" w:rsidP="00BD3BF9">
            <w:pPr>
              <w:spacing w:after="240"/>
              <w:ind w:right="-1"/>
              <w:rPr>
                <w:rFonts w:cs="Arial"/>
                <w:b/>
                <w:sz w:val="22"/>
                <w:szCs w:val="22"/>
              </w:rPr>
            </w:pPr>
            <w:r w:rsidRPr="008C05BC">
              <w:rPr>
                <w:rFonts w:cs="Arial"/>
                <w:b/>
                <w:sz w:val="22"/>
                <w:szCs w:val="22"/>
              </w:rPr>
              <w:lastRenderedPageBreak/>
              <w:t xml:space="preserve">4.2 </w:t>
            </w:r>
          </w:p>
        </w:tc>
        <w:tc>
          <w:tcPr>
            <w:tcW w:w="7329" w:type="dxa"/>
          </w:tcPr>
          <w:p w14:paraId="7100F38F" w14:textId="77777777" w:rsidR="0043533A" w:rsidRPr="008C05BC" w:rsidRDefault="0043533A" w:rsidP="00BD3BF9">
            <w:pPr>
              <w:spacing w:after="240"/>
              <w:ind w:right="-1"/>
              <w:rPr>
                <w:rFonts w:cs="Arial"/>
                <w:b/>
                <w:sz w:val="22"/>
                <w:szCs w:val="22"/>
              </w:rPr>
            </w:pPr>
            <w:r w:rsidRPr="008C05BC">
              <w:rPr>
                <w:rFonts w:cs="Arial"/>
                <w:b/>
                <w:sz w:val="22"/>
                <w:szCs w:val="22"/>
              </w:rPr>
              <w:t>Interview Form - Section 2: Competency Areas</w:t>
            </w:r>
          </w:p>
        </w:tc>
        <w:tc>
          <w:tcPr>
            <w:tcW w:w="1134" w:type="dxa"/>
          </w:tcPr>
          <w:p w14:paraId="4C8CB8AD" w14:textId="77777777" w:rsidR="0043533A" w:rsidRPr="008C05BC" w:rsidRDefault="0043533A" w:rsidP="00BD3BF9">
            <w:pPr>
              <w:spacing w:after="240"/>
              <w:ind w:right="-1"/>
              <w:rPr>
                <w:rFonts w:cs="Arial"/>
                <w:b/>
                <w:sz w:val="22"/>
                <w:szCs w:val="22"/>
              </w:rPr>
            </w:pPr>
          </w:p>
        </w:tc>
      </w:tr>
      <w:tr w:rsidR="0043533A" w:rsidRPr="008C05BC" w14:paraId="5FB50568" w14:textId="77777777" w:rsidTr="003308E4">
        <w:tc>
          <w:tcPr>
            <w:tcW w:w="717" w:type="dxa"/>
          </w:tcPr>
          <w:p w14:paraId="7DCDB070" w14:textId="77777777" w:rsidR="0043533A" w:rsidRPr="008C05BC" w:rsidRDefault="0043533A" w:rsidP="00BD3BF9">
            <w:pPr>
              <w:spacing w:after="240"/>
              <w:ind w:right="-1"/>
              <w:rPr>
                <w:rFonts w:cs="Arial"/>
                <w:b/>
                <w:sz w:val="22"/>
                <w:szCs w:val="22"/>
              </w:rPr>
            </w:pPr>
            <w:r w:rsidRPr="008C05BC">
              <w:rPr>
                <w:rFonts w:cs="Arial"/>
                <w:b/>
                <w:sz w:val="22"/>
                <w:szCs w:val="22"/>
                <w:lang w:bidi="de-DE"/>
              </w:rPr>
              <w:t xml:space="preserve">4.3 </w:t>
            </w:r>
          </w:p>
        </w:tc>
        <w:tc>
          <w:tcPr>
            <w:tcW w:w="7329" w:type="dxa"/>
          </w:tcPr>
          <w:p w14:paraId="56F6AA0E" w14:textId="77777777" w:rsidR="0043533A" w:rsidRPr="008C05BC" w:rsidRDefault="0043533A" w:rsidP="00BD3BF9">
            <w:pPr>
              <w:spacing w:after="240"/>
              <w:ind w:right="-1"/>
              <w:rPr>
                <w:rFonts w:cs="Arial"/>
                <w:b/>
                <w:sz w:val="22"/>
                <w:szCs w:val="22"/>
              </w:rPr>
            </w:pPr>
            <w:r w:rsidRPr="008C05BC">
              <w:rPr>
                <w:rFonts w:cs="Arial"/>
                <w:b/>
                <w:sz w:val="22"/>
                <w:szCs w:val="22"/>
              </w:rPr>
              <w:t xml:space="preserve">Interview Form - </w:t>
            </w:r>
            <w:r w:rsidRPr="008C05BC">
              <w:rPr>
                <w:rFonts w:cs="Arial"/>
                <w:b/>
                <w:sz w:val="22"/>
                <w:szCs w:val="22"/>
                <w:lang w:bidi="de-DE"/>
              </w:rPr>
              <w:t xml:space="preserve">Section 3: Your Suggestions </w:t>
            </w:r>
          </w:p>
        </w:tc>
        <w:tc>
          <w:tcPr>
            <w:tcW w:w="1134" w:type="dxa"/>
          </w:tcPr>
          <w:p w14:paraId="4FE6AE2E" w14:textId="77777777" w:rsidR="0043533A" w:rsidRPr="008C05BC" w:rsidRDefault="0043533A" w:rsidP="00BD3BF9">
            <w:pPr>
              <w:spacing w:after="240"/>
              <w:ind w:right="-1"/>
              <w:rPr>
                <w:rFonts w:cs="Arial"/>
                <w:b/>
                <w:sz w:val="22"/>
                <w:szCs w:val="22"/>
              </w:rPr>
            </w:pPr>
          </w:p>
        </w:tc>
      </w:tr>
      <w:tr w:rsidR="0043533A" w:rsidRPr="008C05BC" w14:paraId="74F1FAD5" w14:textId="77777777" w:rsidTr="003308E4">
        <w:tc>
          <w:tcPr>
            <w:tcW w:w="717" w:type="dxa"/>
          </w:tcPr>
          <w:p w14:paraId="3E9D59CC" w14:textId="77777777" w:rsidR="0043533A" w:rsidRPr="008C05BC" w:rsidRDefault="0043533A" w:rsidP="00BD3BF9">
            <w:pPr>
              <w:spacing w:after="240"/>
              <w:ind w:right="-1"/>
              <w:rPr>
                <w:rFonts w:cs="Arial"/>
                <w:b/>
                <w:sz w:val="22"/>
                <w:szCs w:val="22"/>
              </w:rPr>
            </w:pPr>
            <w:r w:rsidRPr="008C05BC">
              <w:rPr>
                <w:rFonts w:cs="Arial"/>
                <w:b/>
                <w:sz w:val="22"/>
                <w:szCs w:val="22"/>
              </w:rPr>
              <w:t>5.</w:t>
            </w:r>
          </w:p>
        </w:tc>
        <w:tc>
          <w:tcPr>
            <w:tcW w:w="7329" w:type="dxa"/>
          </w:tcPr>
          <w:p w14:paraId="358AB9FB" w14:textId="77777777" w:rsidR="0043533A" w:rsidRPr="008C05BC" w:rsidRDefault="0043533A" w:rsidP="00BD3BF9">
            <w:pPr>
              <w:spacing w:after="240"/>
              <w:ind w:right="-1"/>
              <w:rPr>
                <w:rFonts w:cs="Arial"/>
                <w:b/>
                <w:sz w:val="22"/>
                <w:szCs w:val="22"/>
              </w:rPr>
            </w:pPr>
            <w:r w:rsidRPr="008C05BC">
              <w:rPr>
                <w:rFonts w:cs="Arial"/>
                <w:b/>
                <w:sz w:val="22"/>
                <w:szCs w:val="22"/>
              </w:rPr>
              <w:t>Results</w:t>
            </w:r>
          </w:p>
        </w:tc>
        <w:tc>
          <w:tcPr>
            <w:tcW w:w="1134" w:type="dxa"/>
          </w:tcPr>
          <w:p w14:paraId="260DA7FA" w14:textId="77777777" w:rsidR="0043533A" w:rsidRPr="008C05BC" w:rsidRDefault="0043533A" w:rsidP="00BD3BF9">
            <w:pPr>
              <w:spacing w:after="240"/>
              <w:ind w:right="-1"/>
              <w:rPr>
                <w:rFonts w:cs="Arial"/>
                <w:b/>
                <w:sz w:val="22"/>
                <w:szCs w:val="22"/>
              </w:rPr>
            </w:pPr>
          </w:p>
        </w:tc>
      </w:tr>
      <w:tr w:rsidR="0043533A" w:rsidRPr="008C05BC" w14:paraId="3D210281" w14:textId="77777777" w:rsidTr="003308E4">
        <w:tc>
          <w:tcPr>
            <w:tcW w:w="717" w:type="dxa"/>
          </w:tcPr>
          <w:p w14:paraId="0230B57E" w14:textId="77777777" w:rsidR="0043533A" w:rsidRPr="008C05BC" w:rsidRDefault="0043533A" w:rsidP="00BD3BF9">
            <w:pPr>
              <w:spacing w:after="240"/>
              <w:ind w:right="-1"/>
              <w:rPr>
                <w:rFonts w:cs="Arial"/>
                <w:b/>
                <w:sz w:val="22"/>
                <w:szCs w:val="22"/>
                <w:lang w:bidi="de-DE"/>
              </w:rPr>
            </w:pPr>
            <w:r w:rsidRPr="008C05BC">
              <w:rPr>
                <w:rFonts w:cs="Arial"/>
                <w:b/>
                <w:sz w:val="22"/>
                <w:szCs w:val="22"/>
              </w:rPr>
              <w:t>5.1</w:t>
            </w:r>
          </w:p>
        </w:tc>
        <w:tc>
          <w:tcPr>
            <w:tcW w:w="7329" w:type="dxa"/>
          </w:tcPr>
          <w:p w14:paraId="21AF5CD8" w14:textId="77777777" w:rsidR="0043533A" w:rsidRPr="008C05BC" w:rsidRDefault="0043533A" w:rsidP="00BD3BF9">
            <w:pPr>
              <w:spacing w:after="240"/>
              <w:ind w:right="-1"/>
              <w:rPr>
                <w:rFonts w:cs="Arial"/>
                <w:b/>
                <w:sz w:val="22"/>
                <w:szCs w:val="22"/>
                <w:lang w:bidi="de-DE"/>
              </w:rPr>
            </w:pPr>
            <w:r w:rsidRPr="008C05BC">
              <w:rPr>
                <w:rFonts w:cs="Arial"/>
                <w:b/>
                <w:sz w:val="22"/>
                <w:szCs w:val="22"/>
              </w:rPr>
              <w:t>Section 1</w:t>
            </w:r>
          </w:p>
        </w:tc>
        <w:tc>
          <w:tcPr>
            <w:tcW w:w="1134" w:type="dxa"/>
          </w:tcPr>
          <w:p w14:paraId="5F899B8B" w14:textId="77777777" w:rsidR="0043533A" w:rsidRPr="008C05BC" w:rsidRDefault="0043533A" w:rsidP="00BD3BF9">
            <w:pPr>
              <w:spacing w:after="240"/>
              <w:ind w:right="-1"/>
              <w:rPr>
                <w:rFonts w:cs="Arial"/>
                <w:b/>
                <w:sz w:val="22"/>
                <w:szCs w:val="22"/>
              </w:rPr>
            </w:pPr>
          </w:p>
        </w:tc>
      </w:tr>
      <w:tr w:rsidR="0043533A" w:rsidRPr="008C05BC" w14:paraId="7D4AC85E" w14:textId="77777777" w:rsidTr="003308E4">
        <w:tc>
          <w:tcPr>
            <w:tcW w:w="717" w:type="dxa"/>
          </w:tcPr>
          <w:p w14:paraId="3669F4FE" w14:textId="77777777" w:rsidR="0043533A" w:rsidRPr="008C05BC" w:rsidRDefault="0043533A" w:rsidP="00BD3BF9">
            <w:pPr>
              <w:spacing w:after="240"/>
              <w:ind w:right="-1"/>
              <w:rPr>
                <w:rFonts w:cs="Arial"/>
                <w:b/>
                <w:sz w:val="22"/>
                <w:szCs w:val="22"/>
                <w:lang w:bidi="de-DE"/>
              </w:rPr>
            </w:pPr>
            <w:r w:rsidRPr="008C05BC">
              <w:rPr>
                <w:rFonts w:cs="Arial"/>
                <w:b/>
                <w:sz w:val="22"/>
                <w:szCs w:val="22"/>
              </w:rPr>
              <w:t>5.2</w:t>
            </w:r>
          </w:p>
        </w:tc>
        <w:tc>
          <w:tcPr>
            <w:tcW w:w="7329" w:type="dxa"/>
          </w:tcPr>
          <w:p w14:paraId="19E87DDB" w14:textId="77777777" w:rsidR="0043533A" w:rsidRPr="008C05BC" w:rsidRDefault="0043533A" w:rsidP="00BD3BF9">
            <w:pPr>
              <w:spacing w:after="240"/>
              <w:ind w:right="-1"/>
              <w:rPr>
                <w:rFonts w:cs="Arial"/>
                <w:b/>
                <w:sz w:val="22"/>
                <w:szCs w:val="22"/>
                <w:lang w:bidi="de-DE"/>
              </w:rPr>
            </w:pPr>
            <w:r w:rsidRPr="008C05BC">
              <w:rPr>
                <w:rFonts w:cs="Arial"/>
                <w:b/>
                <w:sz w:val="22"/>
                <w:szCs w:val="22"/>
              </w:rPr>
              <w:t>Section 2</w:t>
            </w:r>
          </w:p>
        </w:tc>
        <w:tc>
          <w:tcPr>
            <w:tcW w:w="1134" w:type="dxa"/>
          </w:tcPr>
          <w:p w14:paraId="0730FC46" w14:textId="77777777" w:rsidR="0043533A" w:rsidRPr="008C05BC" w:rsidRDefault="0043533A" w:rsidP="00BD3BF9">
            <w:pPr>
              <w:spacing w:after="240"/>
              <w:ind w:right="-1"/>
              <w:rPr>
                <w:rFonts w:cs="Arial"/>
                <w:b/>
                <w:sz w:val="22"/>
                <w:szCs w:val="22"/>
              </w:rPr>
            </w:pPr>
          </w:p>
        </w:tc>
      </w:tr>
      <w:tr w:rsidR="0043533A" w:rsidRPr="008C05BC" w14:paraId="31C10174" w14:textId="77777777" w:rsidTr="003308E4">
        <w:tc>
          <w:tcPr>
            <w:tcW w:w="717" w:type="dxa"/>
          </w:tcPr>
          <w:p w14:paraId="38F5AE2B" w14:textId="77777777" w:rsidR="0043533A" w:rsidRPr="008C05BC" w:rsidRDefault="0043533A" w:rsidP="00BD3BF9">
            <w:pPr>
              <w:spacing w:after="240"/>
              <w:ind w:right="-1"/>
              <w:rPr>
                <w:rFonts w:cs="Arial"/>
                <w:b/>
                <w:sz w:val="22"/>
                <w:szCs w:val="22"/>
                <w:lang w:bidi="de-DE"/>
              </w:rPr>
            </w:pPr>
            <w:r w:rsidRPr="008C05BC">
              <w:rPr>
                <w:rFonts w:cs="Arial"/>
                <w:b/>
                <w:sz w:val="22"/>
                <w:szCs w:val="22"/>
              </w:rPr>
              <w:t>5.3</w:t>
            </w:r>
          </w:p>
        </w:tc>
        <w:tc>
          <w:tcPr>
            <w:tcW w:w="7329" w:type="dxa"/>
          </w:tcPr>
          <w:p w14:paraId="44277060" w14:textId="77777777" w:rsidR="0043533A" w:rsidRPr="008C05BC" w:rsidRDefault="0043533A" w:rsidP="00BD3BF9">
            <w:pPr>
              <w:spacing w:after="240"/>
              <w:ind w:right="-1"/>
              <w:rPr>
                <w:rFonts w:cs="Arial"/>
                <w:b/>
                <w:sz w:val="22"/>
                <w:szCs w:val="22"/>
                <w:lang w:bidi="de-DE"/>
              </w:rPr>
            </w:pPr>
            <w:r w:rsidRPr="008C05BC">
              <w:rPr>
                <w:rFonts w:cs="Arial"/>
                <w:b/>
                <w:sz w:val="22"/>
                <w:szCs w:val="22"/>
              </w:rPr>
              <w:t>Section 3</w:t>
            </w:r>
          </w:p>
        </w:tc>
        <w:tc>
          <w:tcPr>
            <w:tcW w:w="1134" w:type="dxa"/>
          </w:tcPr>
          <w:p w14:paraId="380EFB07" w14:textId="77777777" w:rsidR="0043533A" w:rsidRPr="008C05BC" w:rsidRDefault="0043533A" w:rsidP="00BD3BF9">
            <w:pPr>
              <w:spacing w:after="240"/>
              <w:ind w:right="-1"/>
              <w:rPr>
                <w:rFonts w:cs="Arial"/>
                <w:b/>
                <w:sz w:val="22"/>
                <w:szCs w:val="22"/>
              </w:rPr>
            </w:pPr>
          </w:p>
        </w:tc>
      </w:tr>
      <w:tr w:rsidR="0043533A" w:rsidRPr="008C05BC" w14:paraId="18B1698E" w14:textId="77777777" w:rsidTr="003308E4">
        <w:tc>
          <w:tcPr>
            <w:tcW w:w="717" w:type="dxa"/>
          </w:tcPr>
          <w:p w14:paraId="546184AC" w14:textId="77777777" w:rsidR="0043533A" w:rsidRPr="008C05BC" w:rsidRDefault="0043533A" w:rsidP="00BD3BF9">
            <w:pPr>
              <w:spacing w:after="240"/>
              <w:ind w:right="-1"/>
              <w:rPr>
                <w:rFonts w:cs="Arial"/>
                <w:b/>
                <w:sz w:val="22"/>
                <w:szCs w:val="22"/>
                <w:lang w:bidi="de-DE"/>
              </w:rPr>
            </w:pPr>
            <w:r w:rsidRPr="008C05BC">
              <w:rPr>
                <w:rFonts w:cs="Arial"/>
                <w:b/>
                <w:sz w:val="22"/>
                <w:szCs w:val="22"/>
              </w:rPr>
              <w:t>5.4</w:t>
            </w:r>
          </w:p>
        </w:tc>
        <w:tc>
          <w:tcPr>
            <w:tcW w:w="7329" w:type="dxa"/>
          </w:tcPr>
          <w:p w14:paraId="3C2BA9E7" w14:textId="77777777" w:rsidR="0043533A" w:rsidRPr="008C05BC" w:rsidRDefault="0043533A" w:rsidP="00BD3BF9">
            <w:pPr>
              <w:spacing w:after="240"/>
              <w:ind w:right="-1"/>
              <w:rPr>
                <w:rFonts w:cs="Arial"/>
                <w:b/>
                <w:sz w:val="22"/>
                <w:szCs w:val="22"/>
                <w:lang w:bidi="de-DE"/>
              </w:rPr>
            </w:pPr>
            <w:r w:rsidRPr="008C05BC">
              <w:rPr>
                <w:rFonts w:cs="Arial"/>
                <w:b/>
                <w:sz w:val="22"/>
                <w:szCs w:val="22"/>
              </w:rPr>
              <w:t>Summary of Section 2 and Section 3</w:t>
            </w:r>
          </w:p>
        </w:tc>
        <w:tc>
          <w:tcPr>
            <w:tcW w:w="1134" w:type="dxa"/>
          </w:tcPr>
          <w:p w14:paraId="7221E093" w14:textId="77777777" w:rsidR="0043533A" w:rsidRPr="008C05BC" w:rsidRDefault="0043533A" w:rsidP="00BD3BF9">
            <w:pPr>
              <w:spacing w:after="240"/>
              <w:ind w:right="-1"/>
              <w:rPr>
                <w:rFonts w:cs="Arial"/>
                <w:b/>
                <w:sz w:val="22"/>
                <w:szCs w:val="22"/>
              </w:rPr>
            </w:pPr>
          </w:p>
        </w:tc>
      </w:tr>
      <w:tr w:rsidR="005C225B" w:rsidRPr="008C05BC" w14:paraId="06CFB903" w14:textId="77777777" w:rsidTr="003308E4">
        <w:tc>
          <w:tcPr>
            <w:tcW w:w="717" w:type="dxa"/>
          </w:tcPr>
          <w:p w14:paraId="3369B893" w14:textId="69F95EC9" w:rsidR="005C225B" w:rsidRPr="008C05BC" w:rsidRDefault="005C225B" w:rsidP="00BD3BF9">
            <w:pPr>
              <w:spacing w:after="240"/>
              <w:ind w:right="-1"/>
              <w:rPr>
                <w:rFonts w:cs="Arial"/>
                <w:b/>
                <w:sz w:val="22"/>
                <w:szCs w:val="22"/>
              </w:rPr>
            </w:pPr>
            <w:r w:rsidRPr="008C05BC">
              <w:rPr>
                <w:rFonts w:cs="Arial"/>
                <w:b/>
                <w:sz w:val="22"/>
                <w:szCs w:val="22"/>
              </w:rPr>
              <w:t>6.</w:t>
            </w:r>
          </w:p>
        </w:tc>
        <w:tc>
          <w:tcPr>
            <w:tcW w:w="7329" w:type="dxa"/>
          </w:tcPr>
          <w:p w14:paraId="79DA9D84" w14:textId="1EB635CA" w:rsidR="005C225B" w:rsidRPr="008C05BC" w:rsidRDefault="005C225B" w:rsidP="00BD3BF9">
            <w:pPr>
              <w:spacing w:after="240"/>
              <w:ind w:right="-1"/>
              <w:rPr>
                <w:rFonts w:cs="Arial"/>
                <w:b/>
                <w:sz w:val="22"/>
                <w:szCs w:val="22"/>
              </w:rPr>
            </w:pPr>
            <w:r w:rsidRPr="008C05BC">
              <w:rPr>
                <w:rFonts w:cs="Arial"/>
                <w:b/>
                <w:sz w:val="22"/>
                <w:szCs w:val="22"/>
              </w:rPr>
              <w:t>Recommendations</w:t>
            </w:r>
          </w:p>
        </w:tc>
        <w:tc>
          <w:tcPr>
            <w:tcW w:w="1134" w:type="dxa"/>
          </w:tcPr>
          <w:p w14:paraId="52D9C10C" w14:textId="77777777" w:rsidR="005C225B" w:rsidRPr="008C05BC" w:rsidRDefault="005C225B" w:rsidP="00BD3BF9">
            <w:pPr>
              <w:spacing w:after="240"/>
              <w:ind w:right="-1"/>
              <w:rPr>
                <w:rFonts w:cs="Arial"/>
                <w:b/>
                <w:sz w:val="22"/>
                <w:szCs w:val="22"/>
              </w:rPr>
            </w:pPr>
          </w:p>
        </w:tc>
      </w:tr>
      <w:tr w:rsidR="00223A38" w:rsidRPr="008C05BC" w14:paraId="6CA396DC" w14:textId="77777777" w:rsidTr="003308E4">
        <w:tc>
          <w:tcPr>
            <w:tcW w:w="717" w:type="dxa"/>
          </w:tcPr>
          <w:p w14:paraId="73508BA8" w14:textId="5ADF6E41" w:rsidR="00223A38" w:rsidRPr="008C05BC" w:rsidRDefault="00223A38" w:rsidP="00BD3BF9">
            <w:pPr>
              <w:spacing w:after="240"/>
              <w:ind w:right="-1"/>
              <w:rPr>
                <w:rFonts w:cs="Arial"/>
                <w:b/>
                <w:sz w:val="22"/>
                <w:szCs w:val="22"/>
              </w:rPr>
            </w:pPr>
            <w:r w:rsidRPr="008C05BC">
              <w:rPr>
                <w:rFonts w:cs="Arial"/>
                <w:b/>
                <w:sz w:val="22"/>
                <w:szCs w:val="22"/>
              </w:rPr>
              <w:t>6.1</w:t>
            </w:r>
          </w:p>
        </w:tc>
        <w:tc>
          <w:tcPr>
            <w:tcW w:w="7329" w:type="dxa"/>
          </w:tcPr>
          <w:p w14:paraId="740AA4BD" w14:textId="40473A50" w:rsidR="00223A38" w:rsidRPr="008C05BC" w:rsidRDefault="00E6078C" w:rsidP="00E6078C">
            <w:pPr>
              <w:spacing w:after="240"/>
              <w:ind w:right="-1"/>
              <w:rPr>
                <w:rFonts w:cs="Arial"/>
                <w:b/>
                <w:sz w:val="22"/>
                <w:szCs w:val="22"/>
              </w:rPr>
            </w:pPr>
            <w:r w:rsidRPr="008C05BC">
              <w:rPr>
                <w:rFonts w:cs="Arial"/>
                <w:b/>
                <w:sz w:val="22"/>
                <w:szCs w:val="22"/>
              </w:rPr>
              <w:t>Section 1</w:t>
            </w:r>
          </w:p>
        </w:tc>
        <w:tc>
          <w:tcPr>
            <w:tcW w:w="1134" w:type="dxa"/>
          </w:tcPr>
          <w:p w14:paraId="575ED87A" w14:textId="77777777" w:rsidR="00223A38" w:rsidRPr="008C05BC" w:rsidRDefault="00223A38" w:rsidP="00BD3BF9">
            <w:pPr>
              <w:spacing w:after="240"/>
              <w:ind w:right="-1"/>
              <w:rPr>
                <w:rFonts w:cs="Arial"/>
                <w:b/>
                <w:sz w:val="22"/>
                <w:szCs w:val="22"/>
              </w:rPr>
            </w:pPr>
          </w:p>
        </w:tc>
      </w:tr>
      <w:tr w:rsidR="00E6078C" w:rsidRPr="008C05BC" w14:paraId="3575E3BC" w14:textId="77777777" w:rsidTr="003308E4">
        <w:tc>
          <w:tcPr>
            <w:tcW w:w="717" w:type="dxa"/>
          </w:tcPr>
          <w:p w14:paraId="341C94B4" w14:textId="20A45C52" w:rsidR="00E6078C" w:rsidRPr="008C05BC" w:rsidRDefault="00E6078C" w:rsidP="00BD3BF9">
            <w:pPr>
              <w:spacing w:after="240"/>
              <w:ind w:right="-1"/>
              <w:rPr>
                <w:rFonts w:cs="Arial"/>
                <w:b/>
                <w:sz w:val="22"/>
                <w:szCs w:val="22"/>
              </w:rPr>
            </w:pPr>
            <w:r w:rsidRPr="008C05BC">
              <w:rPr>
                <w:rFonts w:cs="Arial"/>
                <w:b/>
                <w:sz w:val="22"/>
                <w:szCs w:val="22"/>
              </w:rPr>
              <w:t>6.2</w:t>
            </w:r>
          </w:p>
        </w:tc>
        <w:tc>
          <w:tcPr>
            <w:tcW w:w="7329" w:type="dxa"/>
          </w:tcPr>
          <w:p w14:paraId="478183AC" w14:textId="4A4032DE" w:rsidR="00E6078C" w:rsidRPr="008C05BC" w:rsidRDefault="00E6078C" w:rsidP="00E6078C">
            <w:pPr>
              <w:spacing w:after="240"/>
              <w:ind w:right="-1"/>
              <w:rPr>
                <w:rFonts w:cs="Arial"/>
                <w:b/>
                <w:sz w:val="22"/>
                <w:szCs w:val="22"/>
              </w:rPr>
            </w:pPr>
            <w:r w:rsidRPr="008C05BC">
              <w:rPr>
                <w:rFonts w:cs="Arial"/>
                <w:b/>
                <w:sz w:val="22"/>
                <w:szCs w:val="22"/>
              </w:rPr>
              <w:t>Section 2 and Section 3</w:t>
            </w:r>
          </w:p>
        </w:tc>
        <w:tc>
          <w:tcPr>
            <w:tcW w:w="1134" w:type="dxa"/>
          </w:tcPr>
          <w:p w14:paraId="4EA545DC" w14:textId="77777777" w:rsidR="00E6078C" w:rsidRPr="008C05BC" w:rsidRDefault="00E6078C" w:rsidP="00BD3BF9">
            <w:pPr>
              <w:spacing w:after="240"/>
              <w:ind w:right="-1"/>
              <w:rPr>
                <w:rFonts w:cs="Arial"/>
                <w:b/>
                <w:sz w:val="22"/>
                <w:szCs w:val="22"/>
              </w:rPr>
            </w:pPr>
          </w:p>
        </w:tc>
      </w:tr>
      <w:tr w:rsidR="00223A38" w:rsidRPr="008C05BC" w14:paraId="73340DD8" w14:textId="77777777" w:rsidTr="003308E4">
        <w:tc>
          <w:tcPr>
            <w:tcW w:w="717" w:type="dxa"/>
          </w:tcPr>
          <w:p w14:paraId="76133544" w14:textId="43AF5612" w:rsidR="00223A38" w:rsidRPr="008C05BC" w:rsidRDefault="00E6078C" w:rsidP="00BD3BF9">
            <w:pPr>
              <w:spacing w:after="240"/>
              <w:ind w:right="-1"/>
              <w:rPr>
                <w:rFonts w:cs="Arial"/>
                <w:b/>
                <w:sz w:val="22"/>
                <w:szCs w:val="22"/>
              </w:rPr>
            </w:pPr>
            <w:r w:rsidRPr="008C05BC">
              <w:rPr>
                <w:rFonts w:cs="Arial"/>
                <w:b/>
                <w:sz w:val="22"/>
                <w:szCs w:val="22"/>
              </w:rPr>
              <w:t>6.</w:t>
            </w:r>
            <w:r w:rsidR="004C2420" w:rsidRPr="008C05BC">
              <w:rPr>
                <w:rFonts w:cs="Arial"/>
                <w:b/>
                <w:sz w:val="22"/>
                <w:szCs w:val="22"/>
              </w:rPr>
              <w:t>3</w:t>
            </w:r>
          </w:p>
        </w:tc>
        <w:tc>
          <w:tcPr>
            <w:tcW w:w="7329" w:type="dxa"/>
          </w:tcPr>
          <w:p w14:paraId="59EF5DAD" w14:textId="0FD800D5" w:rsidR="00223A38" w:rsidRPr="008C05BC" w:rsidRDefault="00223A38" w:rsidP="00BD3BF9">
            <w:pPr>
              <w:spacing w:after="240"/>
              <w:ind w:right="-1"/>
              <w:rPr>
                <w:rFonts w:cs="Arial"/>
                <w:b/>
                <w:sz w:val="22"/>
                <w:szCs w:val="22"/>
              </w:rPr>
            </w:pPr>
            <w:r w:rsidRPr="008C05BC">
              <w:rPr>
                <w:rFonts w:cs="Arial"/>
                <w:b/>
                <w:sz w:val="22"/>
                <w:szCs w:val="22"/>
              </w:rPr>
              <w:t>Conclusions from the TNA and In-Service Training Planning Meeting (May 2014)</w:t>
            </w:r>
          </w:p>
        </w:tc>
        <w:tc>
          <w:tcPr>
            <w:tcW w:w="1134" w:type="dxa"/>
          </w:tcPr>
          <w:p w14:paraId="4EE99CE0" w14:textId="77777777" w:rsidR="00223A38" w:rsidRPr="008C05BC" w:rsidRDefault="00223A38" w:rsidP="00BD3BF9">
            <w:pPr>
              <w:spacing w:after="240"/>
              <w:ind w:right="-1"/>
              <w:rPr>
                <w:rFonts w:cs="Arial"/>
                <w:b/>
                <w:sz w:val="22"/>
                <w:szCs w:val="22"/>
              </w:rPr>
            </w:pPr>
          </w:p>
        </w:tc>
      </w:tr>
    </w:tbl>
    <w:p w14:paraId="2D5C5CE4" w14:textId="77777777" w:rsidR="008C0013" w:rsidRPr="008C05BC" w:rsidRDefault="008C0013" w:rsidP="00BD3BF9">
      <w:pPr>
        <w:spacing w:after="120"/>
        <w:ind w:right="-1"/>
        <w:rPr>
          <w:rFonts w:cs="Arial"/>
          <w:sz w:val="22"/>
          <w:szCs w:val="22"/>
        </w:rPr>
      </w:pPr>
    </w:p>
    <w:p w14:paraId="2420D18B" w14:textId="77777777" w:rsidR="00BD3BF9" w:rsidRPr="008C05BC" w:rsidRDefault="00BD3BF9" w:rsidP="00BD3BF9">
      <w:pPr>
        <w:spacing w:after="120"/>
        <w:ind w:right="-1"/>
        <w:rPr>
          <w:rFonts w:cs="Arial"/>
          <w:sz w:val="22"/>
          <w:szCs w:val="22"/>
        </w:rPr>
      </w:pPr>
    </w:p>
    <w:p w14:paraId="2AE74C3D" w14:textId="6496D073" w:rsidR="00BF228E" w:rsidRPr="008C05BC" w:rsidRDefault="00653509" w:rsidP="00BD3BF9">
      <w:pPr>
        <w:spacing w:after="120"/>
        <w:ind w:right="-1"/>
        <w:rPr>
          <w:rFonts w:cs="Arial"/>
          <w:b/>
          <w:sz w:val="22"/>
          <w:szCs w:val="22"/>
        </w:rPr>
      </w:pPr>
      <w:r w:rsidRPr="008C05BC">
        <w:rPr>
          <w:rFonts w:cs="Arial"/>
          <w:b/>
          <w:sz w:val="22"/>
          <w:szCs w:val="22"/>
        </w:rPr>
        <w:t xml:space="preserve">0. </w:t>
      </w:r>
      <w:r w:rsidR="00B46994" w:rsidRPr="008C05BC">
        <w:rPr>
          <w:rFonts w:cs="Arial"/>
          <w:b/>
          <w:sz w:val="22"/>
          <w:szCs w:val="22"/>
        </w:rPr>
        <w:t>Acronyms</w:t>
      </w:r>
    </w:p>
    <w:p w14:paraId="59597D3C" w14:textId="77777777" w:rsidR="00E47431" w:rsidRPr="008C05BC" w:rsidRDefault="00E47431" w:rsidP="00BD3BF9">
      <w:pPr>
        <w:ind w:right="-1"/>
        <w:rPr>
          <w:rFonts w:cs="Arial"/>
        </w:rPr>
      </w:pPr>
    </w:p>
    <w:tbl>
      <w:tblPr>
        <w:tblW w:w="9180" w:type="dxa"/>
        <w:tblBorders>
          <w:insideH w:val="single" w:sz="2" w:space="0" w:color="auto"/>
        </w:tblBorders>
        <w:tblLook w:val="04A0" w:firstRow="1" w:lastRow="0" w:firstColumn="1" w:lastColumn="0" w:noHBand="0" w:noVBand="1"/>
      </w:tblPr>
      <w:tblGrid>
        <w:gridCol w:w="1809"/>
        <w:gridCol w:w="7371"/>
      </w:tblGrid>
      <w:tr w:rsidR="00BF228E" w:rsidRPr="008C05BC" w14:paraId="1C5B857F" w14:textId="77777777" w:rsidTr="00E47431">
        <w:tc>
          <w:tcPr>
            <w:tcW w:w="1809" w:type="dxa"/>
          </w:tcPr>
          <w:p w14:paraId="07FA20B2" w14:textId="60EB2428" w:rsidR="00BF228E" w:rsidRPr="008C05BC" w:rsidRDefault="00BF228E" w:rsidP="00BD3BF9">
            <w:pPr>
              <w:spacing w:after="120"/>
              <w:ind w:right="-1"/>
              <w:rPr>
                <w:rFonts w:cs="Arial"/>
                <w:sz w:val="22"/>
                <w:szCs w:val="22"/>
              </w:rPr>
            </w:pPr>
            <w:r w:rsidRPr="008C05BC">
              <w:rPr>
                <w:rFonts w:cs="Arial"/>
                <w:sz w:val="22"/>
                <w:szCs w:val="22"/>
              </w:rPr>
              <w:t>DoE</w:t>
            </w:r>
          </w:p>
        </w:tc>
        <w:tc>
          <w:tcPr>
            <w:tcW w:w="7371" w:type="dxa"/>
          </w:tcPr>
          <w:p w14:paraId="21C4F79A" w14:textId="37D6F3CA" w:rsidR="00BF228E" w:rsidRPr="008C05BC" w:rsidRDefault="00BF228E" w:rsidP="00BD3BF9">
            <w:pPr>
              <w:spacing w:after="120"/>
              <w:ind w:right="-1"/>
              <w:rPr>
                <w:rFonts w:cs="Arial"/>
                <w:sz w:val="22"/>
                <w:szCs w:val="22"/>
              </w:rPr>
            </w:pPr>
            <w:r w:rsidRPr="008C05BC">
              <w:rPr>
                <w:rFonts w:cs="Arial"/>
                <w:sz w:val="22"/>
                <w:szCs w:val="22"/>
              </w:rPr>
              <w:t>Department of Education</w:t>
            </w:r>
          </w:p>
        </w:tc>
      </w:tr>
      <w:tr w:rsidR="00BF228E" w:rsidRPr="008C05BC" w14:paraId="4F570472" w14:textId="77777777" w:rsidTr="00E47431">
        <w:tc>
          <w:tcPr>
            <w:tcW w:w="1809" w:type="dxa"/>
          </w:tcPr>
          <w:p w14:paraId="2AC5E72A" w14:textId="12B35870" w:rsidR="00BF228E" w:rsidRPr="008C05BC" w:rsidRDefault="00BD306B" w:rsidP="00BD3BF9">
            <w:pPr>
              <w:spacing w:after="120"/>
              <w:ind w:right="-1"/>
              <w:rPr>
                <w:rFonts w:cs="Arial"/>
                <w:sz w:val="22"/>
                <w:szCs w:val="22"/>
              </w:rPr>
            </w:pPr>
            <w:r w:rsidRPr="008C05BC">
              <w:rPr>
                <w:rFonts w:cs="Arial"/>
                <w:sz w:val="22"/>
                <w:szCs w:val="22"/>
              </w:rPr>
              <w:t>HRDP1</w:t>
            </w:r>
          </w:p>
        </w:tc>
        <w:tc>
          <w:tcPr>
            <w:tcW w:w="7371" w:type="dxa"/>
          </w:tcPr>
          <w:p w14:paraId="0541FB6C" w14:textId="0554749E" w:rsidR="00BF228E" w:rsidRPr="008C05BC" w:rsidRDefault="00BD306B" w:rsidP="00BD3BF9">
            <w:pPr>
              <w:spacing w:after="120"/>
              <w:ind w:right="-1"/>
              <w:rPr>
                <w:rFonts w:cs="Arial"/>
                <w:sz w:val="22"/>
                <w:szCs w:val="22"/>
              </w:rPr>
            </w:pPr>
            <w:r w:rsidRPr="008C05BC">
              <w:rPr>
                <w:rFonts w:cs="Arial"/>
                <w:sz w:val="22"/>
                <w:szCs w:val="22"/>
              </w:rPr>
              <w:t>European Union funded Human Resources Development Programme, Phase 1 (2012-2015)</w:t>
            </w:r>
          </w:p>
        </w:tc>
      </w:tr>
      <w:tr w:rsidR="00BF228E" w:rsidRPr="008C05BC" w14:paraId="1F9A4799" w14:textId="77777777" w:rsidTr="00E47431">
        <w:tc>
          <w:tcPr>
            <w:tcW w:w="1809" w:type="dxa"/>
          </w:tcPr>
          <w:p w14:paraId="097EC201" w14:textId="68783C9F" w:rsidR="00BF228E" w:rsidRPr="008C05BC" w:rsidRDefault="0062034A" w:rsidP="00BD3BF9">
            <w:pPr>
              <w:spacing w:after="120"/>
              <w:ind w:right="-1"/>
              <w:rPr>
                <w:rFonts w:cs="Arial"/>
                <w:sz w:val="22"/>
                <w:szCs w:val="22"/>
              </w:rPr>
            </w:pPr>
            <w:r w:rsidRPr="008C05BC">
              <w:rPr>
                <w:rFonts w:cs="Arial"/>
                <w:sz w:val="22"/>
                <w:szCs w:val="22"/>
              </w:rPr>
              <w:t>SWAp</w:t>
            </w:r>
          </w:p>
        </w:tc>
        <w:tc>
          <w:tcPr>
            <w:tcW w:w="7371" w:type="dxa"/>
          </w:tcPr>
          <w:p w14:paraId="5EE55928" w14:textId="67BA9E77" w:rsidR="00BF228E" w:rsidRPr="008C05BC" w:rsidRDefault="0062034A" w:rsidP="00BD3BF9">
            <w:pPr>
              <w:spacing w:after="120"/>
              <w:ind w:right="-1"/>
              <w:rPr>
                <w:rFonts w:cs="Arial"/>
                <w:sz w:val="22"/>
                <w:szCs w:val="22"/>
              </w:rPr>
            </w:pPr>
            <w:r w:rsidRPr="008C05BC">
              <w:rPr>
                <w:rFonts w:cs="Arial"/>
                <w:sz w:val="22"/>
                <w:szCs w:val="22"/>
              </w:rPr>
              <w:t>Sector Wide Approach</w:t>
            </w:r>
          </w:p>
        </w:tc>
      </w:tr>
      <w:tr w:rsidR="00BF228E" w:rsidRPr="008C05BC" w14:paraId="4344FD80" w14:textId="77777777" w:rsidTr="00E47431">
        <w:tc>
          <w:tcPr>
            <w:tcW w:w="1809" w:type="dxa"/>
          </w:tcPr>
          <w:p w14:paraId="7CB979EB" w14:textId="050B16AE" w:rsidR="00BF228E" w:rsidRPr="008C05BC" w:rsidRDefault="00BF228E" w:rsidP="00BD3BF9">
            <w:pPr>
              <w:spacing w:after="120"/>
              <w:ind w:right="-1"/>
              <w:rPr>
                <w:rFonts w:cs="Arial"/>
                <w:sz w:val="22"/>
                <w:szCs w:val="22"/>
              </w:rPr>
            </w:pPr>
            <w:r w:rsidRPr="008C05BC">
              <w:rPr>
                <w:rFonts w:cs="Arial"/>
                <w:sz w:val="22"/>
                <w:szCs w:val="22"/>
              </w:rPr>
              <w:t>TED</w:t>
            </w:r>
          </w:p>
        </w:tc>
        <w:tc>
          <w:tcPr>
            <w:tcW w:w="7371" w:type="dxa"/>
          </w:tcPr>
          <w:p w14:paraId="72871531" w14:textId="1571C9DC" w:rsidR="00BF228E" w:rsidRPr="008C05BC" w:rsidRDefault="00BF228E" w:rsidP="00BD3BF9">
            <w:pPr>
              <w:spacing w:after="120"/>
              <w:ind w:right="-1"/>
              <w:rPr>
                <w:rFonts w:cs="Arial"/>
                <w:sz w:val="22"/>
                <w:szCs w:val="22"/>
              </w:rPr>
            </w:pPr>
            <w:r w:rsidRPr="008C05BC">
              <w:rPr>
                <w:rFonts w:cs="Arial"/>
                <w:sz w:val="22"/>
                <w:szCs w:val="22"/>
              </w:rPr>
              <w:t>Teacher Education Division at the DoE</w:t>
            </w:r>
          </w:p>
        </w:tc>
      </w:tr>
      <w:tr w:rsidR="00BF228E" w:rsidRPr="008C05BC" w14:paraId="6D3D6E0B" w14:textId="77777777" w:rsidTr="00E47431">
        <w:tc>
          <w:tcPr>
            <w:tcW w:w="1809" w:type="dxa"/>
          </w:tcPr>
          <w:p w14:paraId="6374DE46" w14:textId="2C086CB1" w:rsidR="00BF228E" w:rsidRPr="008C05BC" w:rsidRDefault="00BF228E" w:rsidP="00BD3BF9">
            <w:pPr>
              <w:spacing w:after="120"/>
              <w:ind w:right="-1"/>
              <w:rPr>
                <w:rFonts w:cs="Arial"/>
                <w:sz w:val="22"/>
                <w:szCs w:val="22"/>
              </w:rPr>
            </w:pPr>
            <w:r w:rsidRPr="008C05BC">
              <w:rPr>
                <w:rFonts w:cs="Arial"/>
                <w:sz w:val="22"/>
                <w:szCs w:val="22"/>
              </w:rPr>
              <w:t>TNA</w:t>
            </w:r>
          </w:p>
        </w:tc>
        <w:tc>
          <w:tcPr>
            <w:tcW w:w="7371" w:type="dxa"/>
          </w:tcPr>
          <w:p w14:paraId="158011F4" w14:textId="6368977A" w:rsidR="00BF228E" w:rsidRPr="008C05BC" w:rsidRDefault="00BF228E" w:rsidP="00BD3BF9">
            <w:pPr>
              <w:spacing w:after="120"/>
              <w:ind w:right="-1"/>
              <w:rPr>
                <w:rFonts w:cs="Arial"/>
                <w:sz w:val="22"/>
                <w:szCs w:val="22"/>
              </w:rPr>
            </w:pPr>
            <w:r w:rsidRPr="008C05BC">
              <w:rPr>
                <w:rFonts w:cs="Arial"/>
                <w:sz w:val="22"/>
                <w:szCs w:val="22"/>
              </w:rPr>
              <w:t xml:space="preserve">Training Needs </w:t>
            </w:r>
            <w:r w:rsidR="002C54B0" w:rsidRPr="008C05BC">
              <w:rPr>
                <w:rFonts w:cs="Arial"/>
                <w:sz w:val="22"/>
                <w:szCs w:val="22"/>
              </w:rPr>
              <w:t>Analysis</w:t>
            </w:r>
          </w:p>
        </w:tc>
      </w:tr>
      <w:tr w:rsidR="00BD306B" w:rsidRPr="008C05BC" w14:paraId="6A29CEB0" w14:textId="77777777" w:rsidTr="00E47431">
        <w:tc>
          <w:tcPr>
            <w:tcW w:w="1809" w:type="dxa"/>
          </w:tcPr>
          <w:p w14:paraId="02C22ABD" w14:textId="58DE254A" w:rsidR="00BD306B" w:rsidRPr="008C05BC" w:rsidRDefault="00BD306B" w:rsidP="00BD3BF9">
            <w:pPr>
              <w:spacing w:after="120"/>
              <w:ind w:right="-1"/>
              <w:rPr>
                <w:rFonts w:cs="Arial"/>
                <w:sz w:val="22"/>
                <w:szCs w:val="22"/>
              </w:rPr>
            </w:pPr>
            <w:r w:rsidRPr="008C05BC">
              <w:rPr>
                <w:rFonts w:cs="Arial"/>
                <w:sz w:val="22"/>
                <w:szCs w:val="22"/>
              </w:rPr>
              <w:t>TTC</w:t>
            </w:r>
          </w:p>
        </w:tc>
        <w:tc>
          <w:tcPr>
            <w:tcW w:w="7371" w:type="dxa"/>
          </w:tcPr>
          <w:p w14:paraId="6DEE4DC1" w14:textId="5D4973A1" w:rsidR="00BD306B" w:rsidRPr="008C05BC" w:rsidRDefault="00BD306B" w:rsidP="00BD3BF9">
            <w:pPr>
              <w:spacing w:after="120"/>
              <w:ind w:right="-1"/>
              <w:rPr>
                <w:rFonts w:cs="Arial"/>
                <w:sz w:val="22"/>
                <w:szCs w:val="22"/>
              </w:rPr>
            </w:pPr>
            <w:r w:rsidRPr="008C05BC">
              <w:rPr>
                <w:rFonts w:cs="Arial"/>
                <w:sz w:val="22"/>
                <w:szCs w:val="22"/>
              </w:rPr>
              <w:t>Teacher Training College</w:t>
            </w:r>
          </w:p>
        </w:tc>
      </w:tr>
      <w:tr w:rsidR="00BD306B" w:rsidRPr="008C05BC" w14:paraId="150F9AD3" w14:textId="77777777" w:rsidTr="00E47431">
        <w:tc>
          <w:tcPr>
            <w:tcW w:w="1809" w:type="dxa"/>
          </w:tcPr>
          <w:p w14:paraId="72021622" w14:textId="22D1A912" w:rsidR="00BD306B" w:rsidRPr="008C05BC" w:rsidRDefault="00FB2708" w:rsidP="00BD3BF9">
            <w:pPr>
              <w:spacing w:after="120"/>
              <w:ind w:right="-1"/>
              <w:rPr>
                <w:rFonts w:cs="Arial"/>
                <w:sz w:val="22"/>
                <w:szCs w:val="22"/>
              </w:rPr>
            </w:pPr>
            <w:r w:rsidRPr="008C05BC">
              <w:rPr>
                <w:rFonts w:cs="Arial"/>
                <w:sz w:val="22"/>
                <w:szCs w:val="22"/>
              </w:rPr>
              <w:t>VSO</w:t>
            </w:r>
          </w:p>
        </w:tc>
        <w:tc>
          <w:tcPr>
            <w:tcW w:w="7371" w:type="dxa"/>
          </w:tcPr>
          <w:p w14:paraId="551801F3" w14:textId="01CE008A" w:rsidR="00BD306B" w:rsidRPr="008C05BC" w:rsidRDefault="00FB2708" w:rsidP="00BD3BF9">
            <w:pPr>
              <w:spacing w:after="120"/>
              <w:ind w:right="-1"/>
              <w:rPr>
                <w:rFonts w:cs="Arial"/>
                <w:sz w:val="22"/>
                <w:szCs w:val="22"/>
              </w:rPr>
            </w:pPr>
            <w:r w:rsidRPr="008C05BC">
              <w:rPr>
                <w:rFonts w:cs="Arial"/>
                <w:sz w:val="22"/>
                <w:szCs w:val="22"/>
              </w:rPr>
              <w:t>Voluntary Services Overseas</w:t>
            </w:r>
          </w:p>
        </w:tc>
      </w:tr>
    </w:tbl>
    <w:p w14:paraId="58F3EC05" w14:textId="77777777" w:rsidR="00BF228E" w:rsidRPr="008C05BC" w:rsidRDefault="00BF228E" w:rsidP="00BD3BF9">
      <w:pPr>
        <w:spacing w:after="120"/>
        <w:ind w:right="-1"/>
        <w:rPr>
          <w:rFonts w:cs="Arial"/>
          <w:b/>
          <w:sz w:val="22"/>
          <w:szCs w:val="22"/>
        </w:rPr>
      </w:pPr>
    </w:p>
    <w:p w14:paraId="77727E55" w14:textId="77777777" w:rsidR="00BF228E" w:rsidRPr="008C05BC" w:rsidRDefault="00BF228E" w:rsidP="00BD3BF9">
      <w:pPr>
        <w:spacing w:after="120"/>
        <w:ind w:right="-1"/>
        <w:rPr>
          <w:rFonts w:cs="Arial"/>
          <w:b/>
          <w:sz w:val="22"/>
          <w:szCs w:val="22"/>
        </w:rPr>
      </w:pPr>
    </w:p>
    <w:p w14:paraId="066482A0" w14:textId="77777777" w:rsidR="00BF228E" w:rsidRPr="008C05BC" w:rsidRDefault="00BF228E" w:rsidP="00BD3BF9">
      <w:pPr>
        <w:spacing w:after="120"/>
        <w:ind w:right="-1"/>
        <w:rPr>
          <w:rFonts w:cs="Arial"/>
          <w:b/>
          <w:sz w:val="22"/>
          <w:szCs w:val="22"/>
        </w:rPr>
      </w:pPr>
    </w:p>
    <w:p w14:paraId="57A1C401" w14:textId="77777777" w:rsidR="00237D9D" w:rsidRPr="008C05BC" w:rsidRDefault="00237D9D" w:rsidP="00BD3BF9">
      <w:pPr>
        <w:ind w:right="-1"/>
        <w:rPr>
          <w:rFonts w:cs="Arial"/>
          <w:b/>
          <w:sz w:val="22"/>
          <w:szCs w:val="22"/>
        </w:rPr>
      </w:pPr>
      <w:r w:rsidRPr="008C05BC">
        <w:rPr>
          <w:rFonts w:cs="Arial"/>
          <w:b/>
          <w:sz w:val="22"/>
          <w:szCs w:val="22"/>
        </w:rPr>
        <w:br w:type="page"/>
      </w:r>
    </w:p>
    <w:p w14:paraId="4DADC71F" w14:textId="03196055" w:rsidR="006079E8" w:rsidRPr="008C05BC" w:rsidRDefault="00653509" w:rsidP="00BD3BF9">
      <w:pPr>
        <w:spacing w:after="120"/>
        <w:ind w:right="-1"/>
        <w:rPr>
          <w:rFonts w:cs="Arial"/>
          <w:b/>
          <w:sz w:val="28"/>
          <w:szCs w:val="28"/>
        </w:rPr>
      </w:pPr>
      <w:r w:rsidRPr="008C05BC">
        <w:rPr>
          <w:rFonts w:cs="Arial"/>
          <w:b/>
          <w:sz w:val="28"/>
          <w:szCs w:val="28"/>
        </w:rPr>
        <w:t>1.</w:t>
      </w:r>
      <w:r w:rsidR="00DB2151" w:rsidRPr="008C05BC">
        <w:rPr>
          <w:rFonts w:cs="Arial"/>
          <w:b/>
          <w:sz w:val="28"/>
          <w:szCs w:val="28"/>
        </w:rPr>
        <w:tab/>
      </w:r>
      <w:r w:rsidR="00F27E7E" w:rsidRPr="008C05BC">
        <w:rPr>
          <w:rFonts w:cs="Arial"/>
          <w:b/>
          <w:sz w:val="28"/>
          <w:szCs w:val="28"/>
        </w:rPr>
        <w:t>Background</w:t>
      </w:r>
      <w:r w:rsidR="006079E8" w:rsidRPr="008C05BC">
        <w:rPr>
          <w:rFonts w:cs="Arial"/>
          <w:b/>
          <w:sz w:val="28"/>
          <w:szCs w:val="28"/>
        </w:rPr>
        <w:t xml:space="preserve"> </w:t>
      </w:r>
      <w:r w:rsidR="00A40235">
        <w:rPr>
          <w:rFonts w:cs="Arial"/>
          <w:b/>
          <w:sz w:val="28"/>
          <w:szCs w:val="28"/>
        </w:rPr>
        <w:t>and Goal</w:t>
      </w:r>
    </w:p>
    <w:p w14:paraId="738693DD" w14:textId="77777777" w:rsidR="00C13543" w:rsidRPr="008C05BC" w:rsidRDefault="00C13543" w:rsidP="00BD3BF9">
      <w:pPr>
        <w:spacing w:after="120"/>
        <w:ind w:right="-1"/>
        <w:rPr>
          <w:rFonts w:cs="Arial"/>
          <w:sz w:val="22"/>
          <w:szCs w:val="22"/>
        </w:rPr>
      </w:pPr>
    </w:p>
    <w:p w14:paraId="7C0D15DE" w14:textId="02DF45A1" w:rsidR="007F215C" w:rsidRPr="008C05BC" w:rsidRDefault="007F215C" w:rsidP="00BD3BF9">
      <w:pPr>
        <w:spacing w:after="120"/>
        <w:ind w:right="-1"/>
        <w:rPr>
          <w:rFonts w:cs="Arial"/>
          <w:sz w:val="22"/>
          <w:szCs w:val="22"/>
        </w:rPr>
      </w:pPr>
      <w:r w:rsidRPr="008C05BC">
        <w:rPr>
          <w:rFonts w:cs="Arial"/>
          <w:sz w:val="22"/>
          <w:szCs w:val="22"/>
        </w:rPr>
        <w:t>HRDP1 is implemented through Specific Commitments, Programme Estimates and Calls for Proposals. The programme components involve infrastructure support to Primary Teachers Colleges, skills training and scholarships for in-service and pre-service teachers, grants for educational studies &amp; research, and supporting the department on sector coordination and management leading to a future Sector-Wide Approach (SWAp).  The HRDP1 design is aligned with the Government education sector programme by addressing three expected results related to management, quality of education, and access:</w:t>
      </w:r>
    </w:p>
    <w:p w14:paraId="1D0CD8E4" w14:textId="77777777" w:rsidR="007F215C" w:rsidRPr="008C05BC" w:rsidRDefault="007F215C" w:rsidP="00BD3BF9">
      <w:pPr>
        <w:pStyle w:val="Listenabsatz"/>
        <w:numPr>
          <w:ilvl w:val="0"/>
          <w:numId w:val="5"/>
        </w:numPr>
        <w:tabs>
          <w:tab w:val="left" w:pos="567"/>
        </w:tabs>
        <w:spacing w:before="120" w:after="120"/>
        <w:ind w:right="-1"/>
        <w:contextualSpacing w:val="0"/>
        <w:rPr>
          <w:rFonts w:cs="Arial"/>
          <w:sz w:val="22"/>
          <w:szCs w:val="22"/>
        </w:rPr>
      </w:pPr>
      <w:r w:rsidRPr="008C05BC">
        <w:rPr>
          <w:rFonts w:cs="Arial"/>
          <w:sz w:val="22"/>
          <w:szCs w:val="22"/>
        </w:rPr>
        <w:t>Management capacity of PNG education system improved;</w:t>
      </w:r>
    </w:p>
    <w:p w14:paraId="10E96465" w14:textId="6ED78240" w:rsidR="007F215C" w:rsidRPr="008C05BC" w:rsidRDefault="007F215C" w:rsidP="00BD3BF9">
      <w:pPr>
        <w:pStyle w:val="Listenabsatz"/>
        <w:numPr>
          <w:ilvl w:val="0"/>
          <w:numId w:val="5"/>
        </w:numPr>
        <w:tabs>
          <w:tab w:val="left" w:pos="567"/>
        </w:tabs>
        <w:spacing w:before="120" w:after="120"/>
        <w:ind w:right="-1"/>
        <w:contextualSpacing w:val="0"/>
        <w:rPr>
          <w:rFonts w:cs="Arial"/>
          <w:sz w:val="22"/>
          <w:szCs w:val="22"/>
        </w:rPr>
      </w:pPr>
      <w:r w:rsidRPr="008C05BC">
        <w:rPr>
          <w:rFonts w:cs="Arial"/>
          <w:sz w:val="22"/>
          <w:szCs w:val="22"/>
        </w:rPr>
        <w:t>Pedagogical and management skills of basic education school t</w:t>
      </w:r>
      <w:r w:rsidR="00DA785F" w:rsidRPr="008C05BC">
        <w:rPr>
          <w:rFonts w:cs="Arial"/>
          <w:sz w:val="22"/>
          <w:szCs w:val="22"/>
        </w:rPr>
        <w:t xml:space="preserve">eachers </w:t>
      </w:r>
      <w:r w:rsidR="00CE7BB6" w:rsidRPr="008C05BC">
        <w:rPr>
          <w:rFonts w:cs="Arial"/>
          <w:sz w:val="22"/>
          <w:szCs w:val="22"/>
        </w:rPr>
        <w:t>improved;</w:t>
      </w:r>
    </w:p>
    <w:p w14:paraId="4A7EF30D" w14:textId="3F042179" w:rsidR="007F215C" w:rsidRPr="008C05BC" w:rsidRDefault="007F215C" w:rsidP="00C13543">
      <w:pPr>
        <w:pStyle w:val="Listenabsatz"/>
        <w:numPr>
          <w:ilvl w:val="0"/>
          <w:numId w:val="5"/>
        </w:numPr>
        <w:tabs>
          <w:tab w:val="left" w:pos="567"/>
        </w:tabs>
        <w:spacing w:before="120" w:after="120"/>
        <w:ind w:right="-1"/>
        <w:contextualSpacing w:val="0"/>
        <w:rPr>
          <w:rFonts w:cs="Arial"/>
          <w:sz w:val="22"/>
          <w:szCs w:val="22"/>
        </w:rPr>
      </w:pPr>
      <w:r w:rsidRPr="008C05BC">
        <w:rPr>
          <w:rFonts w:cs="Arial"/>
          <w:sz w:val="22"/>
          <w:szCs w:val="22"/>
        </w:rPr>
        <w:t xml:space="preserve">Access of teachers to pre-service and in-service training improved.  </w:t>
      </w:r>
    </w:p>
    <w:p w14:paraId="5972DCBF" w14:textId="1BF8F469" w:rsidR="007F215C" w:rsidRPr="008C05BC" w:rsidRDefault="007F215C" w:rsidP="00BD3BF9">
      <w:pPr>
        <w:tabs>
          <w:tab w:val="left" w:pos="0"/>
        </w:tabs>
        <w:spacing w:after="120"/>
        <w:ind w:right="-1"/>
        <w:rPr>
          <w:rFonts w:cs="Arial"/>
          <w:sz w:val="22"/>
          <w:szCs w:val="22"/>
        </w:rPr>
      </w:pPr>
      <w:r w:rsidRPr="008C05BC">
        <w:rPr>
          <w:rFonts w:cs="Arial"/>
          <w:sz w:val="22"/>
          <w:szCs w:val="22"/>
        </w:rPr>
        <w:t xml:space="preserve">Based on the UBE intervention tree, the enhancement of quality of education is targeted through strengthening Human Resources capacities and training structures for pre-service and in-service teacher training, whereby </w:t>
      </w:r>
      <w:r w:rsidR="00E70F02" w:rsidRPr="008C05BC">
        <w:rPr>
          <w:rFonts w:cs="Arial"/>
          <w:sz w:val="22"/>
          <w:szCs w:val="22"/>
        </w:rPr>
        <w:t>TTC L</w:t>
      </w:r>
      <w:r w:rsidRPr="008C05BC">
        <w:rPr>
          <w:rFonts w:cs="Arial"/>
          <w:sz w:val="22"/>
          <w:szCs w:val="22"/>
        </w:rPr>
        <w:t xml:space="preserve">ecturers are regarded as multipliers for subsequently improving pedagogical and management skills of primary school teachers. </w:t>
      </w:r>
    </w:p>
    <w:p w14:paraId="0678BC0B" w14:textId="77777777" w:rsidR="00C40B13" w:rsidRPr="008C05BC" w:rsidRDefault="00C40B13" w:rsidP="00BD3BF9">
      <w:pPr>
        <w:spacing w:after="120"/>
        <w:ind w:right="-1"/>
        <w:rPr>
          <w:rFonts w:cs="Arial"/>
          <w:sz w:val="22"/>
          <w:szCs w:val="22"/>
        </w:rPr>
      </w:pPr>
      <w:r w:rsidRPr="008C05BC">
        <w:rPr>
          <w:rFonts w:cs="Arial"/>
          <w:sz w:val="22"/>
          <w:szCs w:val="22"/>
        </w:rPr>
        <w:t>HRDP1 organises an in-service training programme for TTC Lecturers under Work Plan Component 2 to improve primary teacher education at a critical position, where disseminators of quality education are prepared to be professionals in the education system.</w:t>
      </w:r>
    </w:p>
    <w:p w14:paraId="7D7C26A3" w14:textId="77777777" w:rsidR="00B24A67" w:rsidRDefault="00C40B13" w:rsidP="00BD3BF9">
      <w:pPr>
        <w:spacing w:after="120"/>
        <w:ind w:right="-1"/>
        <w:rPr>
          <w:rFonts w:cs="Arial"/>
          <w:sz w:val="22"/>
          <w:szCs w:val="22"/>
        </w:rPr>
      </w:pPr>
      <w:r w:rsidRPr="008C05BC">
        <w:rPr>
          <w:rFonts w:cs="Arial"/>
          <w:sz w:val="22"/>
          <w:szCs w:val="22"/>
        </w:rPr>
        <w:t xml:space="preserve">The “Competency Framework Matrix for TTC Lecturers” finalised in February 2013 displayed a holistic picture of competences needed by teacher educators to assure quality performance in teacher education. </w:t>
      </w:r>
    </w:p>
    <w:p w14:paraId="2E34CDCF" w14:textId="77777777" w:rsidR="00B24A67" w:rsidRDefault="00C40B13" w:rsidP="008C05BC">
      <w:pPr>
        <w:spacing w:after="120"/>
        <w:ind w:right="-1"/>
        <w:rPr>
          <w:rFonts w:cs="Arial"/>
          <w:sz w:val="22"/>
          <w:szCs w:val="22"/>
        </w:rPr>
      </w:pPr>
      <w:r w:rsidRPr="008C05BC">
        <w:rPr>
          <w:rFonts w:cs="Arial"/>
          <w:sz w:val="22"/>
          <w:szCs w:val="22"/>
        </w:rPr>
        <w:t>The Training Needs Analysis of TTC Lecturers was designed based on the Matrix</w:t>
      </w:r>
      <w:r w:rsidR="00B24A67">
        <w:rPr>
          <w:rFonts w:cs="Arial"/>
          <w:sz w:val="22"/>
          <w:szCs w:val="22"/>
        </w:rPr>
        <w:t>. It aimed</w:t>
      </w:r>
      <w:r w:rsidRPr="008C05BC">
        <w:rPr>
          <w:rFonts w:cs="Arial"/>
          <w:sz w:val="22"/>
          <w:szCs w:val="22"/>
        </w:rPr>
        <w:t xml:space="preserve"> to reveal more details about the performance and the professiona</w:t>
      </w:r>
      <w:r w:rsidR="00B24A67">
        <w:rPr>
          <w:rFonts w:cs="Arial"/>
          <w:sz w:val="22"/>
          <w:szCs w:val="22"/>
        </w:rPr>
        <w:t>l needs of teacher educators and</w:t>
      </w:r>
      <w:r w:rsidRPr="008C05BC">
        <w:rPr>
          <w:rFonts w:cs="Arial"/>
          <w:sz w:val="22"/>
          <w:szCs w:val="22"/>
        </w:rPr>
        <w:t xml:space="preserve"> </w:t>
      </w:r>
      <w:r w:rsidR="00B24A67">
        <w:rPr>
          <w:rFonts w:cs="Arial"/>
          <w:sz w:val="22"/>
          <w:szCs w:val="22"/>
        </w:rPr>
        <w:t>intended</w:t>
      </w:r>
      <w:r w:rsidRPr="008C05BC">
        <w:rPr>
          <w:rFonts w:cs="Arial"/>
          <w:sz w:val="22"/>
          <w:szCs w:val="22"/>
        </w:rPr>
        <w:t xml:space="preserve"> to mirror the real situation of teacher education in PNG</w:t>
      </w:r>
      <w:r w:rsidR="00B24A67">
        <w:rPr>
          <w:rFonts w:cs="Arial"/>
          <w:sz w:val="22"/>
          <w:szCs w:val="22"/>
        </w:rPr>
        <w:t xml:space="preserve"> by</w:t>
      </w:r>
      <w:r w:rsidRPr="008C05BC">
        <w:rPr>
          <w:rFonts w:cs="Arial"/>
          <w:sz w:val="22"/>
          <w:szCs w:val="22"/>
        </w:rPr>
        <w:t xml:space="preserve"> putting a light on exemplary cases, i.e. representativel</w:t>
      </w:r>
      <w:r w:rsidR="00B24A67">
        <w:rPr>
          <w:rFonts w:cs="Arial"/>
          <w:sz w:val="22"/>
          <w:szCs w:val="22"/>
        </w:rPr>
        <w:t xml:space="preserve">y examining the situation of </w:t>
      </w:r>
      <w:r w:rsidRPr="008C05BC">
        <w:rPr>
          <w:rFonts w:cs="Arial"/>
          <w:sz w:val="22"/>
          <w:szCs w:val="22"/>
        </w:rPr>
        <w:t xml:space="preserve">lecturers at three different TTC. </w:t>
      </w:r>
    </w:p>
    <w:p w14:paraId="76E77C7D" w14:textId="1D6B66D8" w:rsidR="009355C4" w:rsidRPr="008C05BC" w:rsidRDefault="00B24A67" w:rsidP="009355C4">
      <w:pPr>
        <w:tabs>
          <w:tab w:val="left" w:pos="993"/>
        </w:tabs>
        <w:spacing w:after="120"/>
        <w:ind w:right="-1"/>
        <w:rPr>
          <w:rFonts w:cs="Arial"/>
          <w:sz w:val="22"/>
          <w:szCs w:val="22"/>
        </w:rPr>
      </w:pPr>
      <w:r>
        <w:rPr>
          <w:rFonts w:cs="Arial"/>
          <w:sz w:val="22"/>
          <w:szCs w:val="22"/>
        </w:rPr>
        <w:t>To achieve the goal understanding and trustful cooperation between the TED-HRDP1 and the colleges was established. The colle</w:t>
      </w:r>
      <w:r w:rsidR="009355C4">
        <w:rPr>
          <w:rFonts w:cs="Arial"/>
          <w:sz w:val="22"/>
          <w:szCs w:val="22"/>
        </w:rPr>
        <w:t>ges were very open and</w:t>
      </w:r>
      <w:r>
        <w:rPr>
          <w:rFonts w:cs="Arial"/>
          <w:sz w:val="22"/>
          <w:szCs w:val="22"/>
        </w:rPr>
        <w:t xml:space="preserve"> supportive to the TNA, so </w:t>
      </w:r>
      <w:r w:rsidR="009355C4">
        <w:rPr>
          <w:rFonts w:cs="Arial"/>
          <w:sz w:val="22"/>
          <w:szCs w:val="22"/>
        </w:rPr>
        <w:t xml:space="preserve">the process could be established without constraints from the TTC side. </w:t>
      </w:r>
    </w:p>
    <w:p w14:paraId="3121C01F" w14:textId="77777777" w:rsidR="00C13543" w:rsidRPr="008C05BC" w:rsidRDefault="00C13543">
      <w:pPr>
        <w:rPr>
          <w:rFonts w:cs="Arial"/>
          <w:b/>
          <w:sz w:val="28"/>
          <w:szCs w:val="28"/>
        </w:rPr>
      </w:pPr>
      <w:r w:rsidRPr="008C05BC">
        <w:rPr>
          <w:rFonts w:cs="Arial"/>
          <w:b/>
          <w:sz w:val="28"/>
          <w:szCs w:val="28"/>
        </w:rPr>
        <w:br w:type="page"/>
      </w:r>
    </w:p>
    <w:p w14:paraId="75E26B0B" w14:textId="1C84E3BE" w:rsidR="00E82108" w:rsidRPr="008C05BC" w:rsidRDefault="00653509" w:rsidP="00BD3BF9">
      <w:pPr>
        <w:spacing w:after="120"/>
        <w:ind w:left="700" w:right="-1" w:hanging="700"/>
        <w:rPr>
          <w:rFonts w:cs="Arial"/>
          <w:b/>
          <w:sz w:val="28"/>
          <w:szCs w:val="28"/>
        </w:rPr>
      </w:pPr>
      <w:r w:rsidRPr="008C05BC">
        <w:rPr>
          <w:rFonts w:cs="Arial"/>
          <w:b/>
          <w:sz w:val="28"/>
          <w:szCs w:val="28"/>
        </w:rPr>
        <w:t xml:space="preserve">2. </w:t>
      </w:r>
      <w:r w:rsidRPr="008C05BC">
        <w:rPr>
          <w:rFonts w:cs="Arial"/>
          <w:b/>
          <w:sz w:val="28"/>
          <w:szCs w:val="28"/>
        </w:rPr>
        <w:tab/>
      </w:r>
      <w:r w:rsidR="00827E1D" w:rsidRPr="008C05BC">
        <w:rPr>
          <w:rFonts w:cs="Arial"/>
          <w:b/>
          <w:sz w:val="28"/>
          <w:szCs w:val="28"/>
        </w:rPr>
        <w:t>Steps in the Process to TNA</w:t>
      </w:r>
      <w:r w:rsidR="00BD3BF9" w:rsidRPr="008C05BC">
        <w:rPr>
          <w:rFonts w:cs="Arial"/>
          <w:b/>
          <w:sz w:val="28"/>
          <w:szCs w:val="28"/>
        </w:rPr>
        <w:t xml:space="preserve"> - </w:t>
      </w:r>
      <w:r w:rsidR="008C3C6D" w:rsidRPr="008C05BC">
        <w:rPr>
          <w:rFonts w:cs="Arial"/>
          <w:b/>
          <w:sz w:val="28"/>
          <w:szCs w:val="28"/>
        </w:rPr>
        <w:t xml:space="preserve">Documented </w:t>
      </w:r>
      <w:r w:rsidR="00BD3BF9" w:rsidRPr="008C05BC">
        <w:rPr>
          <w:rFonts w:cs="Arial"/>
          <w:b/>
          <w:sz w:val="28"/>
          <w:szCs w:val="28"/>
        </w:rPr>
        <w:t xml:space="preserve">Experiences of </w:t>
      </w:r>
      <w:r w:rsidR="008C3C6D" w:rsidRPr="008C05BC">
        <w:rPr>
          <w:rFonts w:cs="Arial"/>
          <w:b/>
          <w:sz w:val="28"/>
          <w:szCs w:val="28"/>
        </w:rPr>
        <w:t>TTC Lecturers Performances</w:t>
      </w:r>
    </w:p>
    <w:p w14:paraId="56CAA89F" w14:textId="14FB3676" w:rsidR="002E03AD" w:rsidRPr="008C05BC" w:rsidRDefault="00BD3BF9" w:rsidP="00BD3BF9">
      <w:pPr>
        <w:spacing w:after="120"/>
        <w:ind w:right="-1"/>
        <w:rPr>
          <w:rFonts w:cs="Arial"/>
          <w:b/>
          <w:sz w:val="28"/>
          <w:szCs w:val="28"/>
        </w:rPr>
      </w:pPr>
      <w:r w:rsidRPr="008C05BC">
        <w:rPr>
          <w:rFonts w:cs="Arial"/>
          <w:b/>
          <w:sz w:val="28"/>
          <w:szCs w:val="28"/>
        </w:rPr>
        <w:t>2.1</w:t>
      </w:r>
      <w:r w:rsidR="002E03AD" w:rsidRPr="008C05BC">
        <w:rPr>
          <w:rFonts w:cs="Arial"/>
          <w:b/>
          <w:sz w:val="28"/>
          <w:szCs w:val="28"/>
        </w:rPr>
        <w:t xml:space="preserve"> </w:t>
      </w:r>
      <w:r w:rsidR="002E03AD" w:rsidRPr="008C05BC">
        <w:rPr>
          <w:rFonts w:cs="Arial"/>
          <w:b/>
          <w:sz w:val="28"/>
          <w:szCs w:val="28"/>
        </w:rPr>
        <w:tab/>
        <w:t>Department of Education – Annual Report 2010</w:t>
      </w:r>
    </w:p>
    <w:p w14:paraId="7371E5B7" w14:textId="77777777" w:rsidR="00C13543" w:rsidRPr="008C05BC" w:rsidRDefault="00C13543" w:rsidP="00BD3BF9">
      <w:pPr>
        <w:spacing w:after="120"/>
        <w:ind w:right="-1"/>
        <w:rPr>
          <w:rFonts w:cs="Arial"/>
          <w:sz w:val="22"/>
          <w:szCs w:val="22"/>
        </w:rPr>
      </w:pPr>
    </w:p>
    <w:p w14:paraId="01F97082" w14:textId="77777777" w:rsidR="00FD5507" w:rsidRPr="008C05BC" w:rsidRDefault="00FD5507" w:rsidP="00BD3BF9">
      <w:pPr>
        <w:spacing w:after="120"/>
        <w:ind w:right="-1"/>
        <w:rPr>
          <w:rFonts w:cs="Arial"/>
          <w:sz w:val="22"/>
          <w:szCs w:val="22"/>
        </w:rPr>
      </w:pPr>
      <w:r w:rsidRPr="008C05BC">
        <w:rPr>
          <w:rFonts w:cs="Arial"/>
          <w:sz w:val="22"/>
          <w:szCs w:val="22"/>
        </w:rPr>
        <w:t>The Annual Report 2010 of the PNG Department of Education identifies a few problems related to teacher education, TTC Lecturers performances respectively. The Annual Report 2011 basically supports the statements of the 2010 report. The following classifies the main constraints as stated in the report:</w:t>
      </w:r>
    </w:p>
    <w:p w14:paraId="595DDAA8" w14:textId="77777777" w:rsidR="00FD5507" w:rsidRPr="008C05BC" w:rsidRDefault="00FD5507" w:rsidP="00BD3BF9">
      <w:pPr>
        <w:pStyle w:val="Listenabsatz"/>
        <w:numPr>
          <w:ilvl w:val="0"/>
          <w:numId w:val="3"/>
        </w:numPr>
        <w:spacing w:after="120"/>
        <w:ind w:right="-1"/>
        <w:contextualSpacing w:val="0"/>
        <w:rPr>
          <w:rFonts w:cs="Arial"/>
          <w:sz w:val="22"/>
          <w:szCs w:val="22"/>
        </w:rPr>
      </w:pPr>
      <w:r w:rsidRPr="008C05BC">
        <w:rPr>
          <w:rFonts w:cs="Arial"/>
          <w:sz w:val="22"/>
          <w:szCs w:val="22"/>
        </w:rPr>
        <w:t>Lack of monitoring and evaluation of TTC: TTC standards, work plans and other.</w:t>
      </w:r>
    </w:p>
    <w:p w14:paraId="009A380D" w14:textId="77777777" w:rsidR="00FD5507" w:rsidRPr="008C05BC" w:rsidRDefault="00FD5507" w:rsidP="00BD3BF9">
      <w:pPr>
        <w:pStyle w:val="Listenabsatz"/>
        <w:numPr>
          <w:ilvl w:val="0"/>
          <w:numId w:val="3"/>
        </w:numPr>
        <w:spacing w:after="120"/>
        <w:ind w:right="-1"/>
        <w:contextualSpacing w:val="0"/>
        <w:rPr>
          <w:rFonts w:cs="Arial"/>
          <w:sz w:val="22"/>
          <w:szCs w:val="22"/>
        </w:rPr>
      </w:pPr>
      <w:r w:rsidRPr="008C05BC">
        <w:rPr>
          <w:rFonts w:cs="Arial"/>
          <w:sz w:val="22"/>
          <w:szCs w:val="22"/>
        </w:rPr>
        <w:t>Lack of guidance by TED: TTC lecturers, TTC, teacher education.</w:t>
      </w:r>
    </w:p>
    <w:p w14:paraId="7F4E3208" w14:textId="7038D8CB" w:rsidR="00E82108" w:rsidRPr="009355C4" w:rsidRDefault="00FD5507" w:rsidP="009355C4">
      <w:pPr>
        <w:pStyle w:val="Listenabsatz"/>
        <w:numPr>
          <w:ilvl w:val="0"/>
          <w:numId w:val="3"/>
        </w:numPr>
        <w:spacing w:after="120"/>
        <w:ind w:right="-1"/>
        <w:contextualSpacing w:val="0"/>
        <w:rPr>
          <w:rFonts w:cs="Arial"/>
          <w:sz w:val="22"/>
          <w:szCs w:val="22"/>
        </w:rPr>
      </w:pPr>
      <w:r w:rsidRPr="008C05BC">
        <w:rPr>
          <w:rFonts w:cs="Arial"/>
          <w:sz w:val="22"/>
          <w:szCs w:val="22"/>
        </w:rPr>
        <w:t>Management constraints: no divisional and sectional meetings, no divisional management plan.</w:t>
      </w:r>
    </w:p>
    <w:p w14:paraId="3C5528A3" w14:textId="77777777" w:rsidR="009355C4" w:rsidRPr="008C05BC" w:rsidRDefault="009355C4" w:rsidP="00BD3BF9">
      <w:pPr>
        <w:spacing w:after="120"/>
        <w:ind w:left="700" w:right="-1" w:hanging="700"/>
        <w:rPr>
          <w:rFonts w:cs="Arial"/>
          <w:b/>
          <w:sz w:val="22"/>
          <w:szCs w:val="22"/>
        </w:rPr>
      </w:pPr>
    </w:p>
    <w:p w14:paraId="76D445C4" w14:textId="77777777" w:rsidR="00C13543" w:rsidRPr="008C05BC" w:rsidRDefault="00C13543" w:rsidP="00BD3BF9">
      <w:pPr>
        <w:spacing w:after="120"/>
        <w:ind w:left="700" w:right="-1" w:hanging="700"/>
        <w:rPr>
          <w:rFonts w:cs="Arial"/>
          <w:b/>
          <w:sz w:val="22"/>
          <w:szCs w:val="22"/>
        </w:rPr>
      </w:pPr>
    </w:p>
    <w:p w14:paraId="5F5E49A6" w14:textId="29F7F10F" w:rsidR="002E03AD" w:rsidRPr="008C05BC" w:rsidRDefault="000F5030" w:rsidP="00BD3BF9">
      <w:pPr>
        <w:spacing w:after="120"/>
        <w:ind w:left="700" w:right="-1" w:hanging="700"/>
        <w:rPr>
          <w:rFonts w:cs="Arial"/>
          <w:b/>
          <w:sz w:val="28"/>
          <w:szCs w:val="28"/>
        </w:rPr>
      </w:pPr>
      <w:r w:rsidRPr="008C05BC">
        <w:rPr>
          <w:rFonts w:cs="Arial"/>
          <w:b/>
          <w:sz w:val="28"/>
          <w:szCs w:val="28"/>
        </w:rPr>
        <w:t>2.2</w:t>
      </w:r>
      <w:r w:rsidR="002E03AD" w:rsidRPr="008C05BC">
        <w:rPr>
          <w:rFonts w:cs="Arial"/>
          <w:b/>
          <w:sz w:val="28"/>
          <w:szCs w:val="28"/>
        </w:rPr>
        <w:tab/>
        <w:t>Draft Capacity Needs Analysis Report – VSO and Divine Word University</w:t>
      </w:r>
      <w:r w:rsidR="002E03AD" w:rsidRPr="008C05BC">
        <w:rPr>
          <w:rFonts w:cs="Arial"/>
          <w:color w:val="000000"/>
          <w:sz w:val="28"/>
          <w:szCs w:val="28"/>
        </w:rPr>
        <w:t xml:space="preserve"> </w:t>
      </w:r>
    </w:p>
    <w:p w14:paraId="48856E9B" w14:textId="77777777" w:rsidR="00C13543" w:rsidRPr="008C05BC" w:rsidRDefault="00C13543" w:rsidP="00BD3BF9">
      <w:pPr>
        <w:spacing w:after="120"/>
        <w:ind w:right="-1"/>
        <w:rPr>
          <w:rFonts w:cs="Arial"/>
          <w:color w:val="000000"/>
          <w:sz w:val="22"/>
          <w:szCs w:val="22"/>
        </w:rPr>
      </w:pPr>
    </w:p>
    <w:p w14:paraId="00382063" w14:textId="77777777" w:rsidR="00D0330A" w:rsidRPr="008C05BC" w:rsidRDefault="00D0330A" w:rsidP="00BD3BF9">
      <w:pPr>
        <w:spacing w:after="120"/>
        <w:ind w:right="-1"/>
        <w:rPr>
          <w:rFonts w:cs="Arial"/>
          <w:color w:val="000000"/>
          <w:sz w:val="22"/>
          <w:szCs w:val="22"/>
        </w:rPr>
      </w:pPr>
      <w:r w:rsidRPr="008C05BC">
        <w:rPr>
          <w:rFonts w:cs="Arial"/>
          <w:color w:val="000000"/>
          <w:sz w:val="22"/>
          <w:szCs w:val="22"/>
        </w:rPr>
        <w:t>The report confirms concerns the TTC Lecturers need for professional development. TED divisional officers responsible for teacher training “acknowledge the need to restore inspection and to provide adequate training for lecturers”. It further says “pre-service education at the primary level is flawed at the point of selection, since large numbers of poorly qualified entrants are now admitted each year to the teachers’ colleges and find difficulty in coping with the course content“.</w:t>
      </w:r>
    </w:p>
    <w:p w14:paraId="043F1583" w14:textId="77777777" w:rsidR="00D0330A" w:rsidRPr="008C05BC" w:rsidRDefault="00D0330A" w:rsidP="00BD3BF9">
      <w:pPr>
        <w:spacing w:after="120"/>
        <w:ind w:right="-1"/>
        <w:rPr>
          <w:rFonts w:cs="Arial"/>
          <w:sz w:val="22"/>
          <w:szCs w:val="22"/>
        </w:rPr>
      </w:pPr>
      <w:r w:rsidRPr="008C05BC">
        <w:rPr>
          <w:rFonts w:cs="Arial"/>
          <w:sz w:val="22"/>
          <w:szCs w:val="22"/>
        </w:rPr>
        <w:t>The report states a basic need for the professional development of TTC Lecturers. TTC Lecturers have to tackle a tremendous challenge concerning the critical entry level of student teachers.</w:t>
      </w:r>
    </w:p>
    <w:p w14:paraId="03290821" w14:textId="77777777" w:rsidR="00D0330A" w:rsidRPr="008C05BC" w:rsidRDefault="00D0330A" w:rsidP="00BD3BF9">
      <w:pPr>
        <w:spacing w:after="120"/>
        <w:ind w:right="-1"/>
        <w:rPr>
          <w:rFonts w:cs="Arial"/>
          <w:sz w:val="22"/>
          <w:szCs w:val="22"/>
        </w:rPr>
      </w:pPr>
    </w:p>
    <w:p w14:paraId="6AB70AF3" w14:textId="77777777" w:rsidR="00C13543" w:rsidRPr="008C05BC" w:rsidRDefault="00C13543" w:rsidP="00BD3BF9">
      <w:pPr>
        <w:spacing w:after="120"/>
        <w:ind w:right="-1"/>
        <w:rPr>
          <w:rFonts w:cs="Arial"/>
          <w:sz w:val="22"/>
          <w:szCs w:val="22"/>
        </w:rPr>
      </w:pPr>
    </w:p>
    <w:p w14:paraId="41F11AA2" w14:textId="59978906" w:rsidR="00C13543" w:rsidRPr="008C05BC" w:rsidRDefault="000F5030" w:rsidP="00BD3BF9">
      <w:pPr>
        <w:spacing w:after="120"/>
        <w:ind w:right="-1"/>
        <w:rPr>
          <w:rFonts w:cs="Arial"/>
          <w:b/>
          <w:sz w:val="28"/>
          <w:szCs w:val="28"/>
        </w:rPr>
      </w:pPr>
      <w:r w:rsidRPr="008C05BC">
        <w:rPr>
          <w:rFonts w:cs="Arial"/>
          <w:b/>
          <w:sz w:val="28"/>
          <w:szCs w:val="28"/>
        </w:rPr>
        <w:t>2</w:t>
      </w:r>
      <w:r w:rsidR="00D0330A" w:rsidRPr="008C05BC">
        <w:rPr>
          <w:rFonts w:cs="Arial"/>
          <w:b/>
          <w:sz w:val="28"/>
          <w:szCs w:val="28"/>
        </w:rPr>
        <w:t xml:space="preserve">.3 </w:t>
      </w:r>
      <w:r w:rsidR="00D0330A" w:rsidRPr="008C05BC">
        <w:rPr>
          <w:rFonts w:cs="Arial"/>
          <w:b/>
          <w:sz w:val="28"/>
          <w:szCs w:val="28"/>
        </w:rPr>
        <w:tab/>
        <w:t>Inspection Reports of TTC</w:t>
      </w:r>
    </w:p>
    <w:p w14:paraId="257092A8" w14:textId="77777777" w:rsidR="00C13543" w:rsidRPr="008C05BC" w:rsidRDefault="00C13543" w:rsidP="00BD3BF9">
      <w:pPr>
        <w:spacing w:after="120"/>
        <w:ind w:right="-1"/>
        <w:rPr>
          <w:rFonts w:cs="Arial"/>
          <w:sz w:val="22"/>
          <w:szCs w:val="22"/>
        </w:rPr>
      </w:pPr>
    </w:p>
    <w:p w14:paraId="4CC85A11" w14:textId="77777777" w:rsidR="00D0330A" w:rsidRPr="008C05BC" w:rsidRDefault="00D0330A" w:rsidP="00BD3BF9">
      <w:pPr>
        <w:spacing w:after="120"/>
        <w:ind w:right="-1"/>
        <w:rPr>
          <w:rFonts w:cs="Arial"/>
          <w:sz w:val="22"/>
          <w:szCs w:val="22"/>
        </w:rPr>
      </w:pPr>
      <w:r w:rsidRPr="008C05BC">
        <w:rPr>
          <w:rFonts w:cs="Arial"/>
          <w:sz w:val="22"/>
          <w:szCs w:val="22"/>
        </w:rPr>
        <w:t xml:space="preserve">The TED does currently not carry out regular inspections of TTC and the scope of the inspections is very limited as reflected assessing from inspection outcomes (reports). </w:t>
      </w:r>
    </w:p>
    <w:p w14:paraId="3D3420EF" w14:textId="77777777" w:rsidR="00D0330A" w:rsidRPr="008C05BC" w:rsidRDefault="00D0330A" w:rsidP="00BD3BF9">
      <w:pPr>
        <w:spacing w:after="120"/>
        <w:ind w:right="-1"/>
        <w:rPr>
          <w:rFonts w:cs="Arial"/>
          <w:sz w:val="22"/>
          <w:szCs w:val="22"/>
        </w:rPr>
      </w:pPr>
      <w:r w:rsidRPr="008C05BC">
        <w:rPr>
          <w:rFonts w:cs="Arial"/>
          <w:sz w:val="22"/>
          <w:szCs w:val="22"/>
        </w:rPr>
        <w:t>The low operative capacity for inspections is due to the fact that three inspector positions (Inspector – Teachers Colleges, Grade 13) are still vacant. Improvement may be achieved the filling of these positions.</w:t>
      </w:r>
    </w:p>
    <w:p w14:paraId="22354DB4" w14:textId="77777777" w:rsidR="002E03AD" w:rsidRPr="008C05BC" w:rsidRDefault="002E03AD" w:rsidP="00BD3BF9">
      <w:pPr>
        <w:spacing w:after="120"/>
        <w:ind w:right="-1"/>
        <w:rPr>
          <w:rFonts w:cs="Arial"/>
          <w:b/>
          <w:sz w:val="22"/>
          <w:szCs w:val="22"/>
        </w:rPr>
      </w:pPr>
    </w:p>
    <w:p w14:paraId="0B2BF6E7" w14:textId="77777777" w:rsidR="00C13543" w:rsidRPr="008C05BC" w:rsidRDefault="00C13543" w:rsidP="00BD3BF9">
      <w:pPr>
        <w:spacing w:after="120"/>
        <w:ind w:right="-1"/>
        <w:rPr>
          <w:rFonts w:cs="Arial"/>
          <w:b/>
          <w:sz w:val="22"/>
          <w:szCs w:val="22"/>
        </w:rPr>
      </w:pPr>
    </w:p>
    <w:p w14:paraId="1DB6A6E5" w14:textId="262A94D6" w:rsidR="002E03AD" w:rsidRPr="008C05BC" w:rsidRDefault="000F5030" w:rsidP="00BD3BF9">
      <w:pPr>
        <w:spacing w:after="120"/>
        <w:ind w:right="-1"/>
        <w:rPr>
          <w:rFonts w:cs="Arial"/>
          <w:b/>
          <w:sz w:val="28"/>
          <w:szCs w:val="28"/>
        </w:rPr>
      </w:pPr>
      <w:r w:rsidRPr="008C05BC">
        <w:rPr>
          <w:rFonts w:cs="Arial"/>
          <w:b/>
          <w:sz w:val="28"/>
          <w:szCs w:val="28"/>
        </w:rPr>
        <w:t>2.</w:t>
      </w:r>
      <w:r w:rsidR="002E03AD" w:rsidRPr="008C05BC">
        <w:rPr>
          <w:rFonts w:cs="Arial"/>
          <w:b/>
          <w:sz w:val="28"/>
          <w:szCs w:val="28"/>
        </w:rPr>
        <w:t xml:space="preserve">4 </w:t>
      </w:r>
      <w:r w:rsidR="002E03AD" w:rsidRPr="008C05BC">
        <w:rPr>
          <w:rFonts w:cs="Arial"/>
          <w:b/>
          <w:sz w:val="28"/>
          <w:szCs w:val="28"/>
        </w:rPr>
        <w:tab/>
        <w:t>Induction Reports of TTC Inductees</w:t>
      </w:r>
    </w:p>
    <w:p w14:paraId="30ABC19A" w14:textId="77777777" w:rsidR="00C13543" w:rsidRPr="008C05BC" w:rsidRDefault="00C13543" w:rsidP="00BD3BF9">
      <w:pPr>
        <w:spacing w:after="120"/>
        <w:ind w:right="-1"/>
        <w:rPr>
          <w:rFonts w:cs="Arial"/>
          <w:sz w:val="22"/>
          <w:szCs w:val="22"/>
        </w:rPr>
      </w:pPr>
    </w:p>
    <w:p w14:paraId="6EE0A9ED" w14:textId="18063B3B" w:rsidR="00161EA0" w:rsidRPr="008C05BC" w:rsidRDefault="008C05BC" w:rsidP="00BD3BF9">
      <w:pPr>
        <w:spacing w:after="120"/>
        <w:ind w:right="-1"/>
        <w:rPr>
          <w:rFonts w:cs="Arial"/>
          <w:sz w:val="22"/>
          <w:szCs w:val="22"/>
        </w:rPr>
      </w:pPr>
      <w:r>
        <w:rPr>
          <w:rFonts w:cs="Arial"/>
          <w:sz w:val="22"/>
          <w:szCs w:val="22"/>
        </w:rPr>
        <w:t>The review of</w:t>
      </w:r>
      <w:r w:rsidR="00161EA0" w:rsidRPr="008C05BC">
        <w:rPr>
          <w:rFonts w:cs="Arial"/>
          <w:sz w:val="22"/>
          <w:szCs w:val="22"/>
        </w:rPr>
        <w:t xml:space="preserve"> induction reports of first year TTC Lecturers reporting on their induction phase reveals an uneven picture of approaches to teacher education. Detailed lesson plans (Primary Teaching) </w:t>
      </w:r>
      <w:r w:rsidR="00C13543" w:rsidRPr="008C05BC">
        <w:rPr>
          <w:rFonts w:cs="Arial"/>
          <w:sz w:val="22"/>
          <w:szCs w:val="22"/>
        </w:rPr>
        <w:t xml:space="preserve">as performance samples </w:t>
      </w:r>
      <w:r w:rsidR="00161EA0" w:rsidRPr="008C05BC">
        <w:rPr>
          <w:rFonts w:cs="Arial"/>
          <w:sz w:val="22"/>
          <w:szCs w:val="22"/>
        </w:rPr>
        <w:t>are not provided in the reports. Lesson observations of</w:t>
      </w:r>
      <w:r w:rsidR="00C13543" w:rsidRPr="008C05BC">
        <w:rPr>
          <w:rFonts w:cs="Arial"/>
          <w:sz w:val="22"/>
          <w:szCs w:val="22"/>
        </w:rPr>
        <w:t xml:space="preserve"> inductees by their</w:t>
      </w:r>
      <w:r w:rsidR="00161EA0" w:rsidRPr="008C05BC">
        <w:rPr>
          <w:rFonts w:cs="Arial"/>
          <w:sz w:val="22"/>
          <w:szCs w:val="22"/>
        </w:rPr>
        <w:t xml:space="preserve"> lecturers are not detailed enough to gain in-depth perception. The information pro</w:t>
      </w:r>
      <w:r w:rsidR="00C13543" w:rsidRPr="008C05BC">
        <w:rPr>
          <w:rFonts w:cs="Arial"/>
          <w:sz w:val="22"/>
          <w:szCs w:val="22"/>
        </w:rPr>
        <w:t>vided unfortunately is</w:t>
      </w:r>
      <w:r w:rsidR="00161EA0" w:rsidRPr="008C05BC">
        <w:rPr>
          <w:rFonts w:cs="Arial"/>
          <w:sz w:val="22"/>
          <w:szCs w:val="22"/>
        </w:rPr>
        <w:t xml:space="preserve"> very unspecific, </w:t>
      </w:r>
      <w:r w:rsidR="001B50E5" w:rsidRPr="008C05BC">
        <w:rPr>
          <w:rFonts w:cs="Arial"/>
          <w:sz w:val="22"/>
          <w:szCs w:val="22"/>
        </w:rPr>
        <w:t>ample presentations of inductees’ performance or comprehensive performance examples are</w:t>
      </w:r>
      <w:r w:rsidR="00161EA0" w:rsidRPr="008C05BC">
        <w:rPr>
          <w:rFonts w:cs="Arial"/>
          <w:sz w:val="22"/>
          <w:szCs w:val="22"/>
        </w:rPr>
        <w:t xml:space="preserve"> missing. Of what can be taken from these reports suggests that approaches to adult training methodology are very limited. </w:t>
      </w:r>
    </w:p>
    <w:p w14:paraId="3BE3EAE0" w14:textId="77777777" w:rsidR="00161EA0" w:rsidRPr="008C05BC" w:rsidRDefault="00161EA0" w:rsidP="00BD3BF9">
      <w:pPr>
        <w:spacing w:after="120"/>
        <w:ind w:right="-1"/>
        <w:rPr>
          <w:rFonts w:cs="Arial"/>
          <w:sz w:val="22"/>
          <w:szCs w:val="22"/>
        </w:rPr>
      </w:pPr>
      <w:r w:rsidRPr="008C05BC">
        <w:rPr>
          <w:rFonts w:cs="Arial"/>
          <w:sz w:val="22"/>
          <w:szCs w:val="22"/>
        </w:rPr>
        <w:t>It would be very daring to draw fair conclusions on TTC Lecturers performance from the inductee reports’ point of view, because the reports do not provide sufficient detailed information.</w:t>
      </w:r>
    </w:p>
    <w:p w14:paraId="1293740E" w14:textId="77777777" w:rsidR="002E03AD" w:rsidRPr="008C05BC" w:rsidRDefault="002E03AD" w:rsidP="00BD3BF9">
      <w:pPr>
        <w:spacing w:after="120"/>
        <w:ind w:right="-1"/>
        <w:rPr>
          <w:rFonts w:cs="Arial"/>
          <w:b/>
          <w:sz w:val="22"/>
          <w:szCs w:val="22"/>
        </w:rPr>
      </w:pPr>
    </w:p>
    <w:p w14:paraId="482F07F0" w14:textId="77777777" w:rsidR="00C13543" w:rsidRPr="008C05BC" w:rsidRDefault="00C13543" w:rsidP="00BD3BF9">
      <w:pPr>
        <w:spacing w:after="120"/>
        <w:ind w:right="-1"/>
        <w:rPr>
          <w:rFonts w:cs="Arial"/>
          <w:b/>
          <w:sz w:val="22"/>
          <w:szCs w:val="22"/>
        </w:rPr>
      </w:pPr>
    </w:p>
    <w:p w14:paraId="2EF924B8" w14:textId="772B62C1" w:rsidR="00A23404" w:rsidRPr="008C05BC" w:rsidRDefault="000F5030" w:rsidP="00BD3BF9">
      <w:pPr>
        <w:spacing w:after="120"/>
        <w:ind w:right="-1"/>
        <w:rPr>
          <w:rFonts w:cs="Arial"/>
          <w:b/>
          <w:sz w:val="28"/>
          <w:szCs w:val="28"/>
        </w:rPr>
      </w:pPr>
      <w:r w:rsidRPr="008C05BC">
        <w:rPr>
          <w:rFonts w:cs="Arial"/>
          <w:b/>
          <w:sz w:val="28"/>
          <w:szCs w:val="28"/>
        </w:rPr>
        <w:t>2.</w:t>
      </w:r>
      <w:r w:rsidR="002E03AD" w:rsidRPr="008C05BC">
        <w:rPr>
          <w:rFonts w:cs="Arial"/>
          <w:b/>
          <w:sz w:val="28"/>
          <w:szCs w:val="28"/>
        </w:rPr>
        <w:t>5</w:t>
      </w:r>
      <w:r w:rsidR="002E03AD" w:rsidRPr="008C05BC">
        <w:rPr>
          <w:rFonts w:cs="Arial"/>
          <w:b/>
          <w:sz w:val="28"/>
          <w:szCs w:val="28"/>
        </w:rPr>
        <w:tab/>
      </w:r>
      <w:r w:rsidR="00A23404" w:rsidRPr="008C05BC">
        <w:rPr>
          <w:rFonts w:cs="Arial"/>
          <w:b/>
          <w:sz w:val="28"/>
          <w:szCs w:val="28"/>
        </w:rPr>
        <w:t>Principals’ Workshop a March Girls Resort</w:t>
      </w:r>
    </w:p>
    <w:p w14:paraId="7286E001" w14:textId="77777777" w:rsidR="00C13543" w:rsidRPr="008C05BC" w:rsidRDefault="00C13543" w:rsidP="00BD3BF9">
      <w:pPr>
        <w:spacing w:after="120"/>
        <w:ind w:right="-1"/>
        <w:rPr>
          <w:rFonts w:cs="Arial"/>
          <w:sz w:val="22"/>
          <w:szCs w:val="22"/>
        </w:rPr>
      </w:pPr>
    </w:p>
    <w:p w14:paraId="46C7E2E8" w14:textId="2D14A200" w:rsidR="00DD7737" w:rsidRPr="008C05BC" w:rsidRDefault="00DD7737" w:rsidP="00BD3BF9">
      <w:pPr>
        <w:spacing w:after="120"/>
        <w:ind w:right="-1"/>
        <w:rPr>
          <w:rFonts w:cs="Arial"/>
          <w:sz w:val="22"/>
          <w:szCs w:val="22"/>
        </w:rPr>
      </w:pPr>
      <w:r w:rsidRPr="008C05BC">
        <w:rPr>
          <w:rFonts w:cs="Arial"/>
          <w:sz w:val="22"/>
          <w:szCs w:val="22"/>
        </w:rPr>
        <w:t xml:space="preserve">During a TTC principals workshop at March Girls Resort from September 24 to 28, 2012 </w:t>
      </w:r>
      <w:r w:rsidR="00852C74" w:rsidRPr="008C05BC">
        <w:rPr>
          <w:rFonts w:cs="Arial"/>
          <w:sz w:val="22"/>
          <w:szCs w:val="22"/>
        </w:rPr>
        <w:t>c</w:t>
      </w:r>
      <w:r w:rsidR="00BC0A23" w:rsidRPr="008C05BC">
        <w:rPr>
          <w:rFonts w:cs="Arial"/>
          <w:sz w:val="22"/>
          <w:szCs w:val="22"/>
        </w:rPr>
        <w:t xml:space="preserve">ritical aspects of </w:t>
      </w:r>
      <w:r w:rsidRPr="008C05BC">
        <w:rPr>
          <w:rFonts w:cs="Arial"/>
          <w:sz w:val="22"/>
          <w:szCs w:val="22"/>
        </w:rPr>
        <w:t>lecturers’ qualification were elicited by group activities reflecting the principals’</w:t>
      </w:r>
      <w:r w:rsidR="00D4551E" w:rsidRPr="008C05BC">
        <w:rPr>
          <w:rFonts w:cs="Arial"/>
          <w:sz w:val="22"/>
          <w:szCs w:val="22"/>
        </w:rPr>
        <w:t xml:space="preserve"> or their representatives’</w:t>
      </w:r>
      <w:r w:rsidRPr="008C05BC">
        <w:rPr>
          <w:rFonts w:cs="Arial"/>
          <w:sz w:val="22"/>
          <w:szCs w:val="22"/>
        </w:rPr>
        <w:t xml:space="preserve"> point</w:t>
      </w:r>
      <w:r w:rsidR="00D4551E" w:rsidRPr="008C05BC">
        <w:rPr>
          <w:rFonts w:cs="Arial"/>
          <w:sz w:val="22"/>
          <w:szCs w:val="22"/>
        </w:rPr>
        <w:t>s</w:t>
      </w:r>
      <w:r w:rsidRPr="008C05BC">
        <w:rPr>
          <w:rFonts w:cs="Arial"/>
          <w:sz w:val="22"/>
          <w:szCs w:val="22"/>
        </w:rPr>
        <w:t xml:space="preserve"> of views. Among other the following concerns have been brought forward during the event:</w:t>
      </w:r>
    </w:p>
    <w:p w14:paraId="7D58BABD" w14:textId="7C307677"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 xml:space="preserve">TTC Lecturers are unclear about the links between content and methods for </w:t>
      </w:r>
      <w:r w:rsidR="00A91B1E" w:rsidRPr="008C05BC">
        <w:rPr>
          <w:rFonts w:cs="Arial"/>
          <w:sz w:val="22"/>
          <w:szCs w:val="22"/>
        </w:rPr>
        <w:t xml:space="preserve">primary </w:t>
      </w:r>
      <w:r w:rsidRPr="008C05BC">
        <w:rPr>
          <w:rFonts w:cs="Arial"/>
          <w:sz w:val="22"/>
          <w:szCs w:val="22"/>
        </w:rPr>
        <w:t>teaching practice.</w:t>
      </w:r>
    </w:p>
    <w:p w14:paraId="5000EA68" w14:textId="13F44AA0"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 xml:space="preserve">In current structure </w:t>
      </w:r>
      <w:r w:rsidR="00BC0A23" w:rsidRPr="008C05BC">
        <w:rPr>
          <w:rFonts w:cs="Arial"/>
          <w:sz w:val="22"/>
          <w:szCs w:val="22"/>
        </w:rPr>
        <w:t xml:space="preserve">student teachers have </w:t>
      </w:r>
      <w:r w:rsidRPr="008C05BC">
        <w:rPr>
          <w:rFonts w:cs="Arial"/>
          <w:sz w:val="22"/>
          <w:szCs w:val="22"/>
        </w:rPr>
        <w:t xml:space="preserve">not enough </w:t>
      </w:r>
      <w:r w:rsidR="00A91B1E" w:rsidRPr="008C05BC">
        <w:rPr>
          <w:rFonts w:cs="Arial"/>
          <w:sz w:val="22"/>
          <w:szCs w:val="22"/>
        </w:rPr>
        <w:t xml:space="preserve">primary teaching </w:t>
      </w:r>
      <w:r w:rsidRPr="008C05BC">
        <w:rPr>
          <w:rFonts w:cs="Arial"/>
          <w:sz w:val="22"/>
          <w:szCs w:val="22"/>
        </w:rPr>
        <w:t>practice: 10 weeks of practising is not enough</w:t>
      </w:r>
      <w:r w:rsidR="00A91B1E" w:rsidRPr="008C05BC">
        <w:rPr>
          <w:rFonts w:cs="Arial"/>
          <w:sz w:val="22"/>
          <w:szCs w:val="22"/>
        </w:rPr>
        <w:t>.</w:t>
      </w:r>
    </w:p>
    <w:p w14:paraId="41BFE32C" w14:textId="2C238364"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 xml:space="preserve">Human development </w:t>
      </w:r>
      <w:r w:rsidR="00A91B1E" w:rsidRPr="008C05BC">
        <w:rPr>
          <w:rFonts w:cs="Arial"/>
          <w:sz w:val="22"/>
          <w:szCs w:val="22"/>
        </w:rPr>
        <w:t>(</w:t>
      </w:r>
      <w:r w:rsidRPr="008C05BC">
        <w:rPr>
          <w:rFonts w:cs="Arial"/>
          <w:sz w:val="22"/>
          <w:szCs w:val="22"/>
        </w:rPr>
        <w:t>and psychology</w:t>
      </w:r>
      <w:r w:rsidR="00A91B1E" w:rsidRPr="008C05BC">
        <w:rPr>
          <w:rFonts w:cs="Arial"/>
          <w:sz w:val="22"/>
          <w:szCs w:val="22"/>
        </w:rPr>
        <w:t>)</w:t>
      </w:r>
      <w:r w:rsidRPr="008C05BC">
        <w:rPr>
          <w:rFonts w:cs="Arial"/>
          <w:sz w:val="22"/>
          <w:szCs w:val="22"/>
        </w:rPr>
        <w:t xml:space="preserve"> is not part of the teacher </w:t>
      </w:r>
      <w:r w:rsidR="00A91B1E" w:rsidRPr="008C05BC">
        <w:rPr>
          <w:rFonts w:cs="Arial"/>
          <w:sz w:val="22"/>
          <w:szCs w:val="22"/>
        </w:rPr>
        <w:t>education,</w:t>
      </w:r>
      <w:r w:rsidRPr="008C05BC">
        <w:rPr>
          <w:rFonts w:cs="Arial"/>
          <w:sz w:val="22"/>
          <w:szCs w:val="22"/>
        </w:rPr>
        <w:t xml:space="preserve"> as it </w:t>
      </w:r>
      <w:r w:rsidR="00A91B1E" w:rsidRPr="008C05BC">
        <w:rPr>
          <w:rFonts w:cs="Arial"/>
          <w:sz w:val="22"/>
          <w:szCs w:val="22"/>
        </w:rPr>
        <w:t>is demanded by the NCG.</w:t>
      </w:r>
    </w:p>
    <w:p w14:paraId="797AF4CF" w14:textId="77777777"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Child studies, behaviour of children is not part of the teacher education</w:t>
      </w:r>
    </w:p>
    <w:p w14:paraId="7D0EA3A1" w14:textId="77777777"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Learning theories are not treated</w:t>
      </w:r>
    </w:p>
    <w:p w14:paraId="35A85033" w14:textId="30A84445" w:rsidR="00DD7737" w:rsidRPr="008C05BC" w:rsidRDefault="00DD7737"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Lack of as</w:t>
      </w:r>
      <w:r w:rsidR="00A91B1E" w:rsidRPr="008C05BC">
        <w:rPr>
          <w:rFonts w:cs="Arial"/>
          <w:sz w:val="22"/>
          <w:szCs w:val="22"/>
        </w:rPr>
        <w:t xml:space="preserve">sessment and evaluation skills for </w:t>
      </w:r>
      <w:r w:rsidRPr="008C05BC">
        <w:rPr>
          <w:rFonts w:cs="Arial"/>
          <w:sz w:val="22"/>
          <w:szCs w:val="22"/>
        </w:rPr>
        <w:t xml:space="preserve">evaluating </w:t>
      </w:r>
      <w:r w:rsidR="00A91B1E" w:rsidRPr="008C05BC">
        <w:rPr>
          <w:rFonts w:cs="Arial"/>
          <w:sz w:val="22"/>
          <w:szCs w:val="22"/>
        </w:rPr>
        <w:t>primary school students</w:t>
      </w:r>
      <w:r w:rsidR="00925169" w:rsidRPr="008C05BC">
        <w:rPr>
          <w:rFonts w:cs="Arial"/>
          <w:sz w:val="22"/>
          <w:szCs w:val="22"/>
        </w:rPr>
        <w:t>: formal/ informal assessment (testing, examinations, rubrics etc.)</w:t>
      </w:r>
    </w:p>
    <w:p w14:paraId="15197FFC" w14:textId="6A201E0E" w:rsidR="00DD7737" w:rsidRPr="008C05BC" w:rsidRDefault="00925169" w:rsidP="00BD3BF9">
      <w:pPr>
        <w:pStyle w:val="Listenabsatz"/>
        <w:numPr>
          <w:ilvl w:val="0"/>
          <w:numId w:val="1"/>
        </w:numPr>
        <w:spacing w:after="120"/>
        <w:ind w:left="714" w:right="-1" w:hanging="357"/>
        <w:contextualSpacing w:val="0"/>
        <w:rPr>
          <w:rFonts w:cs="Arial"/>
          <w:sz w:val="22"/>
          <w:szCs w:val="22"/>
        </w:rPr>
      </w:pPr>
      <w:r w:rsidRPr="008C05BC">
        <w:rPr>
          <w:rFonts w:cs="Arial"/>
          <w:sz w:val="22"/>
          <w:szCs w:val="22"/>
        </w:rPr>
        <w:t xml:space="preserve">An </w:t>
      </w:r>
      <w:r w:rsidR="00C858F4" w:rsidRPr="008C05BC">
        <w:rPr>
          <w:rFonts w:cs="Arial"/>
          <w:sz w:val="22"/>
          <w:szCs w:val="22"/>
        </w:rPr>
        <w:t>assessment instrument</w:t>
      </w:r>
      <w:r w:rsidRPr="008C05BC">
        <w:rPr>
          <w:rFonts w:cs="Arial"/>
          <w:sz w:val="22"/>
          <w:szCs w:val="22"/>
        </w:rPr>
        <w:t xml:space="preserve"> for </w:t>
      </w:r>
      <w:r w:rsidR="00BC0A23" w:rsidRPr="008C05BC">
        <w:rPr>
          <w:rFonts w:cs="Arial"/>
          <w:sz w:val="22"/>
          <w:szCs w:val="22"/>
        </w:rPr>
        <w:t>student</w:t>
      </w:r>
      <w:r w:rsidR="00DD7737" w:rsidRPr="008C05BC">
        <w:rPr>
          <w:rFonts w:cs="Arial"/>
          <w:sz w:val="22"/>
          <w:szCs w:val="22"/>
        </w:rPr>
        <w:t xml:space="preserve"> teachers practising in the classroom is not implemented</w:t>
      </w:r>
      <w:r w:rsidRPr="008C05BC">
        <w:rPr>
          <w:rFonts w:cs="Arial"/>
          <w:sz w:val="22"/>
          <w:szCs w:val="22"/>
        </w:rPr>
        <w:t>.</w:t>
      </w:r>
    </w:p>
    <w:p w14:paraId="0E4F96A7" w14:textId="2112F0C6" w:rsidR="00DD7737" w:rsidRPr="008C05BC" w:rsidRDefault="00DD7737" w:rsidP="00BD3BF9">
      <w:pPr>
        <w:pStyle w:val="Listenabsatz"/>
        <w:numPr>
          <w:ilvl w:val="0"/>
          <w:numId w:val="2"/>
        </w:numPr>
        <w:spacing w:after="120"/>
        <w:ind w:right="-1"/>
        <w:contextualSpacing w:val="0"/>
        <w:rPr>
          <w:rFonts w:cs="Arial"/>
          <w:sz w:val="22"/>
          <w:szCs w:val="22"/>
        </w:rPr>
      </w:pPr>
      <w:r w:rsidRPr="008C05BC">
        <w:rPr>
          <w:rFonts w:cs="Arial"/>
          <w:sz w:val="22"/>
          <w:szCs w:val="22"/>
        </w:rPr>
        <w:t>Science teaching in remote areas</w:t>
      </w:r>
      <w:r w:rsidR="00BC0A23" w:rsidRPr="008C05BC">
        <w:rPr>
          <w:rFonts w:cs="Arial"/>
          <w:sz w:val="22"/>
          <w:szCs w:val="22"/>
        </w:rPr>
        <w:t xml:space="preserve"> is</w:t>
      </w:r>
      <w:r w:rsidRPr="008C05BC">
        <w:rPr>
          <w:rFonts w:cs="Arial"/>
          <w:sz w:val="22"/>
          <w:szCs w:val="22"/>
        </w:rPr>
        <w:t xml:space="preserve"> suffering a lack of facilities and resources: </w:t>
      </w:r>
      <w:r w:rsidR="00BC0A23" w:rsidRPr="008C05BC">
        <w:rPr>
          <w:rFonts w:cs="Arial"/>
          <w:sz w:val="22"/>
          <w:szCs w:val="22"/>
        </w:rPr>
        <w:t xml:space="preserve">student </w:t>
      </w:r>
      <w:r w:rsidRPr="008C05BC">
        <w:rPr>
          <w:rFonts w:cs="Arial"/>
          <w:sz w:val="22"/>
          <w:szCs w:val="22"/>
        </w:rPr>
        <w:t>teachers must be trained on teaching with few resources by lecturers – should also become part of the curriculum</w:t>
      </w:r>
      <w:r w:rsidR="00925169" w:rsidRPr="008C05BC">
        <w:rPr>
          <w:rFonts w:cs="Arial"/>
          <w:sz w:val="22"/>
          <w:szCs w:val="22"/>
        </w:rPr>
        <w:t>.</w:t>
      </w:r>
    </w:p>
    <w:p w14:paraId="1E534FAC" w14:textId="4A2A321A" w:rsidR="00DD7737" w:rsidRPr="008C05BC" w:rsidRDefault="00DD7737" w:rsidP="00BD3BF9">
      <w:pPr>
        <w:pStyle w:val="Listenabsatz"/>
        <w:numPr>
          <w:ilvl w:val="0"/>
          <w:numId w:val="2"/>
        </w:numPr>
        <w:spacing w:after="120"/>
        <w:ind w:right="-1"/>
        <w:contextualSpacing w:val="0"/>
        <w:rPr>
          <w:rFonts w:cs="Arial"/>
          <w:sz w:val="22"/>
          <w:szCs w:val="22"/>
        </w:rPr>
      </w:pPr>
      <w:r w:rsidRPr="008C05BC">
        <w:rPr>
          <w:rFonts w:cs="Arial"/>
          <w:sz w:val="22"/>
          <w:szCs w:val="22"/>
        </w:rPr>
        <w:t>Mathematics: curricula should focus applied mathematics (content alignment) rather than on abstract mathematics teaching</w:t>
      </w:r>
      <w:r w:rsidR="00925169" w:rsidRPr="008C05BC">
        <w:rPr>
          <w:rFonts w:cs="Arial"/>
          <w:sz w:val="22"/>
          <w:szCs w:val="22"/>
        </w:rPr>
        <w:t>.</w:t>
      </w:r>
    </w:p>
    <w:p w14:paraId="7D244C80" w14:textId="4FD0FB91" w:rsidR="00DD7737" w:rsidRPr="008C05BC" w:rsidRDefault="00DD7737" w:rsidP="00BD3BF9">
      <w:pPr>
        <w:pStyle w:val="Listenabsatz"/>
        <w:numPr>
          <w:ilvl w:val="0"/>
          <w:numId w:val="2"/>
        </w:numPr>
        <w:spacing w:after="120"/>
        <w:ind w:right="-1"/>
        <w:contextualSpacing w:val="0"/>
        <w:rPr>
          <w:rFonts w:cs="Arial"/>
          <w:sz w:val="22"/>
          <w:szCs w:val="22"/>
        </w:rPr>
      </w:pPr>
      <w:r w:rsidRPr="008C05BC">
        <w:rPr>
          <w:rFonts w:cs="Arial"/>
          <w:sz w:val="22"/>
          <w:szCs w:val="22"/>
        </w:rPr>
        <w:t>Science: demonstration</w:t>
      </w:r>
      <w:r w:rsidR="00BC0A23" w:rsidRPr="008C05BC">
        <w:rPr>
          <w:rFonts w:cs="Arial"/>
          <w:sz w:val="22"/>
          <w:szCs w:val="22"/>
        </w:rPr>
        <w:t xml:space="preserve"> lessons are not implemented providing teaching examples for student</w:t>
      </w:r>
      <w:r w:rsidRPr="008C05BC">
        <w:rPr>
          <w:rFonts w:cs="Arial"/>
          <w:sz w:val="22"/>
          <w:szCs w:val="22"/>
        </w:rPr>
        <w:t xml:space="preserve"> teachers</w:t>
      </w:r>
      <w:r w:rsidR="00925169" w:rsidRPr="008C05BC">
        <w:rPr>
          <w:rFonts w:cs="Arial"/>
          <w:sz w:val="22"/>
          <w:szCs w:val="22"/>
        </w:rPr>
        <w:t>.</w:t>
      </w:r>
    </w:p>
    <w:p w14:paraId="7497D497" w14:textId="1F4FC7A3" w:rsidR="00DD7737" w:rsidRPr="008C05BC" w:rsidRDefault="00DD7737" w:rsidP="00BD3BF9">
      <w:pPr>
        <w:pStyle w:val="Listenabsatz"/>
        <w:numPr>
          <w:ilvl w:val="0"/>
          <w:numId w:val="2"/>
        </w:numPr>
        <w:spacing w:after="120"/>
        <w:ind w:right="-1"/>
        <w:contextualSpacing w:val="0"/>
        <w:rPr>
          <w:rFonts w:cs="Arial"/>
          <w:sz w:val="22"/>
          <w:szCs w:val="22"/>
        </w:rPr>
      </w:pPr>
      <w:r w:rsidRPr="008C05BC">
        <w:rPr>
          <w:rFonts w:cs="Arial"/>
          <w:sz w:val="22"/>
          <w:szCs w:val="22"/>
        </w:rPr>
        <w:t xml:space="preserve">Many students cannot speak </w:t>
      </w:r>
      <w:r w:rsidR="00BC0A23" w:rsidRPr="008C05BC">
        <w:rPr>
          <w:rFonts w:cs="Arial"/>
          <w:sz w:val="22"/>
          <w:szCs w:val="22"/>
        </w:rPr>
        <w:t xml:space="preserve">proper </w:t>
      </w:r>
      <w:r w:rsidRPr="008C05BC">
        <w:rPr>
          <w:rFonts w:cs="Arial"/>
          <w:sz w:val="22"/>
          <w:szCs w:val="22"/>
        </w:rPr>
        <w:t>English</w:t>
      </w:r>
      <w:r w:rsidR="00BC0A23" w:rsidRPr="008C05BC">
        <w:rPr>
          <w:rFonts w:cs="Arial"/>
          <w:sz w:val="22"/>
          <w:szCs w:val="22"/>
        </w:rPr>
        <w:t>,</w:t>
      </w:r>
      <w:r w:rsidRPr="008C05BC">
        <w:rPr>
          <w:rFonts w:cs="Arial"/>
          <w:sz w:val="22"/>
          <w:szCs w:val="22"/>
        </w:rPr>
        <w:t xml:space="preserve"> required as a basic skill</w:t>
      </w:r>
      <w:r w:rsidR="00925169" w:rsidRPr="008C05BC">
        <w:rPr>
          <w:rFonts w:cs="Arial"/>
          <w:sz w:val="22"/>
          <w:szCs w:val="22"/>
        </w:rPr>
        <w:t>.</w:t>
      </w:r>
    </w:p>
    <w:p w14:paraId="42B1BE87" w14:textId="0C6C2B7D" w:rsidR="00A23404" w:rsidRPr="008C05BC" w:rsidRDefault="00BC0A23" w:rsidP="00BD3BF9">
      <w:pPr>
        <w:pStyle w:val="Listenabsatz"/>
        <w:numPr>
          <w:ilvl w:val="0"/>
          <w:numId w:val="2"/>
        </w:numPr>
        <w:spacing w:after="120"/>
        <w:ind w:right="-1"/>
        <w:contextualSpacing w:val="0"/>
        <w:rPr>
          <w:rFonts w:cs="Arial"/>
          <w:sz w:val="22"/>
          <w:szCs w:val="22"/>
        </w:rPr>
      </w:pPr>
      <w:r w:rsidRPr="008C05BC">
        <w:rPr>
          <w:rFonts w:cs="Arial"/>
          <w:sz w:val="22"/>
          <w:szCs w:val="22"/>
        </w:rPr>
        <w:t>Many students lack</w:t>
      </w:r>
      <w:r w:rsidR="00DD7737" w:rsidRPr="008C05BC">
        <w:rPr>
          <w:rFonts w:cs="Arial"/>
          <w:sz w:val="22"/>
          <w:szCs w:val="22"/>
        </w:rPr>
        <w:t xml:space="preserve"> basic knowledge about their subjects</w:t>
      </w:r>
      <w:r w:rsidR="00925169" w:rsidRPr="008C05BC">
        <w:rPr>
          <w:rFonts w:cs="Arial"/>
          <w:sz w:val="22"/>
          <w:szCs w:val="22"/>
        </w:rPr>
        <w:t>.</w:t>
      </w:r>
    </w:p>
    <w:p w14:paraId="13B75269" w14:textId="7AE13E7D" w:rsidR="00BC0A23" w:rsidRPr="008C05BC" w:rsidRDefault="00BC0A23" w:rsidP="00BD3BF9">
      <w:pPr>
        <w:spacing w:after="120"/>
        <w:ind w:right="-1"/>
        <w:rPr>
          <w:rFonts w:cs="Arial"/>
          <w:sz w:val="22"/>
          <w:szCs w:val="22"/>
        </w:rPr>
      </w:pPr>
      <w:r w:rsidRPr="008C05BC">
        <w:rPr>
          <w:rFonts w:cs="Arial"/>
          <w:sz w:val="22"/>
          <w:szCs w:val="22"/>
        </w:rPr>
        <w:t xml:space="preserve">The list suggests that not only many training needs of lecturers are to be covered, but also system immanent problems such as bridging teacher training to teaching practice in schools play a major role. </w:t>
      </w:r>
    </w:p>
    <w:p w14:paraId="736A4380" w14:textId="77777777" w:rsidR="00925169" w:rsidRPr="008C05BC" w:rsidRDefault="00925169" w:rsidP="00BD3BF9">
      <w:pPr>
        <w:spacing w:after="120"/>
        <w:ind w:right="-1"/>
        <w:rPr>
          <w:rFonts w:cs="Arial"/>
          <w:sz w:val="22"/>
          <w:szCs w:val="22"/>
        </w:rPr>
      </w:pPr>
    </w:p>
    <w:p w14:paraId="3B4C6BD1" w14:textId="77777777" w:rsidR="00C13543" w:rsidRPr="008C05BC" w:rsidRDefault="00C13543" w:rsidP="00BD3BF9">
      <w:pPr>
        <w:spacing w:after="120"/>
        <w:ind w:right="-1"/>
        <w:rPr>
          <w:rFonts w:cs="Arial"/>
          <w:sz w:val="22"/>
          <w:szCs w:val="22"/>
        </w:rPr>
      </w:pPr>
    </w:p>
    <w:p w14:paraId="5E8A31DD" w14:textId="57D4BACA" w:rsidR="00875CD7" w:rsidRPr="008C05BC" w:rsidRDefault="000F5030" w:rsidP="00BD3BF9">
      <w:pPr>
        <w:spacing w:after="120"/>
        <w:ind w:left="700" w:right="-1" w:hanging="700"/>
        <w:rPr>
          <w:rFonts w:cs="Arial"/>
          <w:b/>
          <w:sz w:val="28"/>
          <w:szCs w:val="28"/>
        </w:rPr>
      </w:pPr>
      <w:r w:rsidRPr="008C05BC">
        <w:rPr>
          <w:rFonts w:cs="Arial"/>
          <w:b/>
          <w:sz w:val="28"/>
          <w:szCs w:val="28"/>
        </w:rPr>
        <w:t>2.</w:t>
      </w:r>
      <w:r w:rsidR="002E03AD" w:rsidRPr="008C05BC">
        <w:rPr>
          <w:rFonts w:cs="Arial"/>
          <w:b/>
          <w:sz w:val="28"/>
          <w:szCs w:val="28"/>
        </w:rPr>
        <w:t>6</w:t>
      </w:r>
      <w:r w:rsidR="002E03AD" w:rsidRPr="008C05BC">
        <w:rPr>
          <w:rFonts w:cs="Arial"/>
          <w:b/>
          <w:sz w:val="28"/>
          <w:szCs w:val="28"/>
        </w:rPr>
        <w:tab/>
      </w:r>
      <w:r w:rsidR="00E82108" w:rsidRPr="008C05BC">
        <w:rPr>
          <w:rFonts w:cs="Arial"/>
          <w:b/>
          <w:sz w:val="28"/>
          <w:szCs w:val="28"/>
        </w:rPr>
        <w:t>The Competency Framework for TTC Lecturers (Teacher Educators) - Functional Competency Matrix for Professional Standards and Development of TTC Lecturers</w:t>
      </w:r>
    </w:p>
    <w:p w14:paraId="2CCCFFCD" w14:textId="77777777" w:rsidR="00C13543" w:rsidRPr="008C05BC" w:rsidRDefault="00C13543" w:rsidP="00BD3BF9">
      <w:pPr>
        <w:spacing w:after="120"/>
        <w:ind w:right="-1"/>
        <w:rPr>
          <w:rFonts w:cs="Arial"/>
          <w:sz w:val="22"/>
          <w:szCs w:val="22"/>
        </w:rPr>
      </w:pPr>
    </w:p>
    <w:p w14:paraId="486B035F" w14:textId="77777777" w:rsidR="00161EA0" w:rsidRPr="008C05BC" w:rsidRDefault="00161EA0" w:rsidP="00BD3BF9">
      <w:pPr>
        <w:spacing w:after="120"/>
        <w:ind w:right="-1"/>
        <w:rPr>
          <w:rFonts w:cs="Arial"/>
          <w:sz w:val="22"/>
          <w:szCs w:val="22"/>
        </w:rPr>
      </w:pPr>
      <w:r w:rsidRPr="008C05BC">
        <w:rPr>
          <w:rFonts w:cs="Arial"/>
          <w:sz w:val="22"/>
          <w:szCs w:val="22"/>
        </w:rPr>
        <w:t>The Competency Framework was developed under human resources management and development aspects focusing a user-friendly approach. The framework is based on available policies and regulations for the performance of teacher educators in PNG (NCG, Induction Programme). Another framework development component was the 360° feedback on lecturers’ competences at TTC in late 2012. The Framework was completed in February 2013 and a user manual was attached to it in April 2013.</w:t>
      </w:r>
    </w:p>
    <w:p w14:paraId="4C6D40D5" w14:textId="77777777" w:rsidR="00161EA0" w:rsidRPr="008C05BC" w:rsidRDefault="00161EA0" w:rsidP="00BD3BF9">
      <w:pPr>
        <w:spacing w:after="120"/>
        <w:ind w:right="-1"/>
        <w:rPr>
          <w:rFonts w:cs="Arial"/>
          <w:sz w:val="22"/>
          <w:szCs w:val="22"/>
        </w:rPr>
      </w:pPr>
      <w:r w:rsidRPr="008C05BC">
        <w:rPr>
          <w:rFonts w:cs="Arial"/>
          <w:sz w:val="22"/>
          <w:szCs w:val="22"/>
        </w:rPr>
        <w:t>To achieve high usability of the framework it was brought into the format of a matrix and therefore is also called Competency Matrix. It covers over ten competency areas and four procedural context fields, in which lecturers’ competences apply. Furthermore it suggests performance indicators for all listed competences. It therefore can be used as a multifaceted resource instrument for human resources management.</w:t>
      </w:r>
    </w:p>
    <w:p w14:paraId="165D05BF" w14:textId="77777777" w:rsidR="00161EA0" w:rsidRPr="008C05BC" w:rsidRDefault="00161EA0" w:rsidP="00BD3BF9">
      <w:pPr>
        <w:spacing w:after="120"/>
        <w:ind w:right="-1"/>
        <w:rPr>
          <w:rFonts w:cs="Arial"/>
          <w:sz w:val="22"/>
          <w:szCs w:val="22"/>
        </w:rPr>
      </w:pPr>
      <w:r w:rsidRPr="008C05BC">
        <w:rPr>
          <w:rFonts w:cs="Arial"/>
          <w:sz w:val="22"/>
          <w:szCs w:val="22"/>
        </w:rPr>
        <w:t>The TNA design was mainly based on the Competency Matrix.</w:t>
      </w:r>
    </w:p>
    <w:p w14:paraId="23CAD835" w14:textId="77777777" w:rsidR="002E03AD" w:rsidRPr="008C05BC" w:rsidRDefault="002E03AD" w:rsidP="00BD3BF9">
      <w:pPr>
        <w:spacing w:after="120"/>
        <w:ind w:right="-1"/>
        <w:rPr>
          <w:rFonts w:cs="Arial"/>
          <w:sz w:val="22"/>
          <w:szCs w:val="22"/>
        </w:rPr>
      </w:pPr>
    </w:p>
    <w:p w14:paraId="35BC47A9" w14:textId="77777777" w:rsidR="00C13543" w:rsidRPr="008C05BC" w:rsidRDefault="00C13543" w:rsidP="00BD3BF9">
      <w:pPr>
        <w:spacing w:after="120"/>
        <w:ind w:right="-1"/>
        <w:rPr>
          <w:rFonts w:cs="Arial"/>
          <w:sz w:val="22"/>
          <w:szCs w:val="22"/>
        </w:rPr>
      </w:pPr>
    </w:p>
    <w:p w14:paraId="222BD7FC" w14:textId="66C28C8C" w:rsidR="001D7836" w:rsidRPr="008C05BC" w:rsidRDefault="000F5030" w:rsidP="00BD3BF9">
      <w:pPr>
        <w:spacing w:after="120"/>
        <w:ind w:right="-1"/>
        <w:rPr>
          <w:rFonts w:cs="Arial"/>
          <w:b/>
          <w:sz w:val="28"/>
          <w:szCs w:val="28"/>
        </w:rPr>
      </w:pPr>
      <w:r w:rsidRPr="008C05BC">
        <w:rPr>
          <w:rFonts w:cs="Arial"/>
          <w:b/>
          <w:sz w:val="28"/>
          <w:szCs w:val="28"/>
        </w:rPr>
        <w:t>2.</w:t>
      </w:r>
      <w:r w:rsidR="002D1170" w:rsidRPr="008C05BC">
        <w:rPr>
          <w:rFonts w:cs="Arial"/>
          <w:b/>
          <w:sz w:val="28"/>
          <w:szCs w:val="28"/>
        </w:rPr>
        <w:t>7</w:t>
      </w:r>
      <w:r w:rsidR="002D1170" w:rsidRPr="008C05BC">
        <w:rPr>
          <w:rFonts w:cs="Arial"/>
          <w:b/>
          <w:sz w:val="28"/>
          <w:szCs w:val="28"/>
        </w:rPr>
        <w:tab/>
        <w:t>Snapshot</w:t>
      </w:r>
      <w:r w:rsidR="001D7836" w:rsidRPr="008C05BC">
        <w:rPr>
          <w:rFonts w:cs="Arial"/>
          <w:b/>
          <w:sz w:val="28"/>
          <w:szCs w:val="28"/>
        </w:rPr>
        <w:t xml:space="preserve"> TNA at the VSO Principals’ Workshop at PNGEI</w:t>
      </w:r>
    </w:p>
    <w:p w14:paraId="4F7E2773" w14:textId="77777777" w:rsidR="00C13543" w:rsidRPr="008C05BC" w:rsidRDefault="00C13543" w:rsidP="00BD3BF9">
      <w:pPr>
        <w:pStyle w:val="Default"/>
        <w:spacing w:after="120"/>
        <w:ind w:right="-1"/>
        <w:rPr>
          <w:rFonts w:ascii="Arial" w:hAnsi="Arial" w:cs="Arial"/>
          <w:sz w:val="22"/>
          <w:szCs w:val="22"/>
          <w:lang w:val="en-GB"/>
        </w:rPr>
      </w:pPr>
    </w:p>
    <w:p w14:paraId="07099759" w14:textId="7184F360" w:rsidR="001D7836" w:rsidRPr="008C05BC" w:rsidRDefault="001D7836" w:rsidP="00BD3BF9">
      <w:pPr>
        <w:pStyle w:val="Default"/>
        <w:spacing w:after="120"/>
        <w:ind w:right="-1"/>
        <w:rPr>
          <w:rFonts w:ascii="Arial" w:hAnsi="Arial" w:cs="Arial"/>
          <w:sz w:val="22"/>
          <w:szCs w:val="22"/>
          <w:lang w:val="en-GB"/>
        </w:rPr>
      </w:pPr>
      <w:r w:rsidRPr="008C05BC">
        <w:rPr>
          <w:rFonts w:ascii="Arial" w:hAnsi="Arial" w:cs="Arial"/>
          <w:sz w:val="22"/>
          <w:szCs w:val="22"/>
          <w:lang w:val="en-GB"/>
        </w:rPr>
        <w:t xml:space="preserve">VSO provided the opportunity to TED and its stakeholders to present their views and activities on the development of the Teacher Training Colleges. The 26 participants of the VSO Principals’ Workshop at PNGEI on February 20, 2013, were principals, heads of strands, TED staff, and VSO staff. It was also an opportunity to introduce the Competency Matrix as a planning tool. </w:t>
      </w:r>
    </w:p>
    <w:p w14:paraId="7D075854" w14:textId="3C7841AB" w:rsidR="00506E52" w:rsidRPr="008C05BC" w:rsidRDefault="001D7836" w:rsidP="00BD3BF9">
      <w:pPr>
        <w:spacing w:after="120"/>
        <w:ind w:right="-1"/>
        <w:rPr>
          <w:rFonts w:cs="Arial"/>
          <w:sz w:val="22"/>
          <w:szCs w:val="22"/>
        </w:rPr>
      </w:pPr>
      <w:r w:rsidRPr="008C05BC">
        <w:rPr>
          <w:rFonts w:cs="Arial"/>
          <w:sz w:val="22"/>
          <w:szCs w:val="22"/>
        </w:rPr>
        <w:t xml:space="preserve">The workshop participants gave their inputs on training needs of lecturers according to the competences listed </w:t>
      </w:r>
      <w:r w:rsidR="00036B5A" w:rsidRPr="008C05BC">
        <w:rPr>
          <w:rFonts w:cs="Arial"/>
          <w:sz w:val="22"/>
          <w:szCs w:val="22"/>
        </w:rPr>
        <w:t>in the matrix</w:t>
      </w:r>
      <w:r w:rsidRPr="008C05BC">
        <w:rPr>
          <w:rFonts w:cs="Arial"/>
          <w:sz w:val="22"/>
          <w:szCs w:val="22"/>
        </w:rPr>
        <w:t>. The results were briefly documented on a chart and comme</w:t>
      </w:r>
      <w:r w:rsidR="00BE0D1B" w:rsidRPr="008C05BC">
        <w:rPr>
          <w:rFonts w:cs="Arial"/>
          <w:sz w:val="22"/>
          <w:szCs w:val="22"/>
        </w:rPr>
        <w:t>nted by the group facilitators. In the following competency areas develop</w:t>
      </w:r>
      <w:r w:rsidR="00506E52" w:rsidRPr="008C05BC">
        <w:rPr>
          <w:rFonts w:cs="Arial"/>
          <w:sz w:val="22"/>
          <w:szCs w:val="22"/>
        </w:rPr>
        <w:t xml:space="preserve">ment needs have been discovered. </w:t>
      </w:r>
      <w:r w:rsidR="00E2003E" w:rsidRPr="008C05BC">
        <w:rPr>
          <w:rFonts w:cs="Arial"/>
          <w:sz w:val="22"/>
          <w:szCs w:val="22"/>
        </w:rPr>
        <w:t>Training needs in the area of</w:t>
      </w:r>
      <w:r w:rsidR="00506E52" w:rsidRPr="008C05BC">
        <w:rPr>
          <w:rFonts w:cs="Arial"/>
          <w:sz w:val="22"/>
          <w:szCs w:val="22"/>
        </w:rPr>
        <w:t>:</w:t>
      </w:r>
    </w:p>
    <w:p w14:paraId="4EF39D6D" w14:textId="12EC1CF3" w:rsidR="00BE0D1B" w:rsidRPr="008C05BC" w:rsidRDefault="00506E52" w:rsidP="00BD3BF9">
      <w:pPr>
        <w:pStyle w:val="Listenabsatz"/>
        <w:numPr>
          <w:ilvl w:val="0"/>
          <w:numId w:val="8"/>
        </w:numPr>
        <w:spacing w:after="120"/>
        <w:ind w:right="-1"/>
        <w:contextualSpacing w:val="0"/>
        <w:rPr>
          <w:rFonts w:cs="Arial"/>
          <w:sz w:val="22"/>
          <w:szCs w:val="22"/>
        </w:rPr>
      </w:pPr>
      <w:r w:rsidRPr="008C05BC">
        <w:rPr>
          <w:rFonts w:cs="Arial"/>
          <w:sz w:val="22"/>
          <w:szCs w:val="22"/>
        </w:rPr>
        <w:t>T</w:t>
      </w:r>
      <w:r w:rsidR="00BE0D1B" w:rsidRPr="008C05BC">
        <w:rPr>
          <w:rFonts w:cs="Arial"/>
          <w:sz w:val="22"/>
          <w:szCs w:val="22"/>
        </w:rPr>
        <w:t>eaching adults:</w:t>
      </w:r>
    </w:p>
    <w:p w14:paraId="6CE5347F" w14:textId="3243EAB0"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Delivery of quality courses to adult learners</w:t>
      </w:r>
    </w:p>
    <w:p w14:paraId="323051C2" w14:textId="3AADC9A3"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Case study learning</w:t>
      </w:r>
    </w:p>
    <w:p w14:paraId="03A3B6F0" w14:textId="57D5FCEE"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Problem solving</w:t>
      </w:r>
    </w:p>
    <w:p w14:paraId="381D51C0" w14:textId="245C7749"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Organisation of project learning</w:t>
      </w:r>
    </w:p>
    <w:p w14:paraId="4755098E" w14:textId="123582DC"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Reflecting approaches</w:t>
      </w:r>
    </w:p>
    <w:p w14:paraId="29E9E15A" w14:textId="5E1012DB"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Context/ phenomenon orientation</w:t>
      </w:r>
    </w:p>
    <w:p w14:paraId="56B44D8E" w14:textId="6A86FE7F"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Writing skills</w:t>
      </w:r>
    </w:p>
    <w:p w14:paraId="29B04655" w14:textId="04C6C46C"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Group working methods</w:t>
      </w:r>
    </w:p>
    <w:p w14:paraId="586A125D" w14:textId="61BCC6DA"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Methods of reality re-production</w:t>
      </w:r>
    </w:p>
    <w:p w14:paraId="3D28CFE8" w14:textId="16EAF632"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Critical reflection</w:t>
      </w:r>
    </w:p>
    <w:p w14:paraId="222595A7" w14:textId="1BE0522A" w:rsidR="00BE0D1B" w:rsidRPr="008C05BC" w:rsidRDefault="00BE0D1B" w:rsidP="00BD3BF9">
      <w:pPr>
        <w:pStyle w:val="Listenabsatz"/>
        <w:numPr>
          <w:ilvl w:val="0"/>
          <w:numId w:val="16"/>
        </w:numPr>
        <w:spacing w:after="120"/>
        <w:ind w:right="-1"/>
        <w:contextualSpacing w:val="0"/>
        <w:rPr>
          <w:rFonts w:cs="Arial"/>
          <w:sz w:val="22"/>
          <w:szCs w:val="22"/>
        </w:rPr>
      </w:pPr>
      <w:r w:rsidRPr="008C05BC">
        <w:rPr>
          <w:rFonts w:cs="Arial"/>
          <w:sz w:val="22"/>
          <w:szCs w:val="22"/>
        </w:rPr>
        <w:t>Decision-making skills</w:t>
      </w:r>
    </w:p>
    <w:p w14:paraId="44E92205" w14:textId="77777777" w:rsidR="00D747F1" w:rsidRPr="008C05BC" w:rsidRDefault="00D747F1" w:rsidP="00BD3BF9">
      <w:pPr>
        <w:spacing w:after="120"/>
        <w:ind w:right="-1"/>
        <w:rPr>
          <w:rFonts w:cs="Arial"/>
          <w:sz w:val="22"/>
          <w:szCs w:val="22"/>
        </w:rPr>
      </w:pPr>
    </w:p>
    <w:p w14:paraId="0D2692F4" w14:textId="6C25F095" w:rsidR="00BE0D1B" w:rsidRPr="008C05BC" w:rsidRDefault="00B4179A" w:rsidP="00BD3BF9">
      <w:pPr>
        <w:pStyle w:val="Listenabsatz"/>
        <w:numPr>
          <w:ilvl w:val="0"/>
          <w:numId w:val="9"/>
        </w:numPr>
        <w:spacing w:after="120"/>
        <w:ind w:right="-1"/>
        <w:contextualSpacing w:val="0"/>
        <w:rPr>
          <w:rFonts w:cs="Arial"/>
          <w:sz w:val="22"/>
          <w:szCs w:val="22"/>
        </w:rPr>
      </w:pPr>
      <w:r w:rsidRPr="008C05BC">
        <w:rPr>
          <w:rFonts w:cs="Arial"/>
          <w:sz w:val="22"/>
          <w:szCs w:val="22"/>
        </w:rPr>
        <w:t>Pr</w:t>
      </w:r>
      <w:r w:rsidR="00BE0D1B" w:rsidRPr="008C05BC">
        <w:rPr>
          <w:rFonts w:cs="Arial"/>
          <w:sz w:val="22"/>
          <w:szCs w:val="22"/>
        </w:rPr>
        <w:t>ofessional job counselling to student teachers:</w:t>
      </w:r>
    </w:p>
    <w:p w14:paraId="1AC258AC" w14:textId="77777777" w:rsidR="00B83C8E" w:rsidRPr="008C05BC" w:rsidRDefault="00BE0D1B" w:rsidP="00BD3BF9">
      <w:pPr>
        <w:pStyle w:val="Listenabsatz"/>
        <w:numPr>
          <w:ilvl w:val="0"/>
          <w:numId w:val="17"/>
        </w:numPr>
        <w:spacing w:after="120"/>
        <w:ind w:right="-1"/>
        <w:contextualSpacing w:val="0"/>
        <w:rPr>
          <w:rFonts w:cs="Arial"/>
          <w:bCs/>
          <w:color w:val="000000"/>
          <w:sz w:val="22"/>
          <w:szCs w:val="22"/>
        </w:rPr>
      </w:pPr>
      <w:r w:rsidRPr="008C05BC">
        <w:rPr>
          <w:rFonts w:cs="Arial"/>
          <w:bCs/>
          <w:color w:val="000000"/>
          <w:sz w:val="22"/>
          <w:szCs w:val="22"/>
        </w:rPr>
        <w:t>Teacher as a role model and authority, professional commitment and responsibility, decision-making concerning teaching career</w:t>
      </w:r>
    </w:p>
    <w:p w14:paraId="2D4AECB7" w14:textId="2CD0787B" w:rsidR="00BE0D1B" w:rsidRPr="008C05BC" w:rsidRDefault="00BE0D1B" w:rsidP="00BD3BF9">
      <w:pPr>
        <w:pStyle w:val="Listenabsatz"/>
        <w:numPr>
          <w:ilvl w:val="0"/>
          <w:numId w:val="17"/>
        </w:numPr>
        <w:spacing w:after="120"/>
        <w:ind w:right="-1"/>
        <w:contextualSpacing w:val="0"/>
        <w:rPr>
          <w:rFonts w:cs="Arial"/>
          <w:bCs/>
          <w:color w:val="000000"/>
          <w:sz w:val="22"/>
          <w:szCs w:val="22"/>
        </w:rPr>
      </w:pPr>
      <w:r w:rsidRPr="008C05BC">
        <w:rPr>
          <w:rFonts w:cs="Arial"/>
          <w:bCs/>
          <w:color w:val="000000"/>
          <w:sz w:val="22"/>
          <w:szCs w:val="22"/>
        </w:rPr>
        <w:t>Life-long teacher professional development, learning demands of teachers' occupational field</w:t>
      </w:r>
    </w:p>
    <w:p w14:paraId="3ECAF9A6" w14:textId="77777777" w:rsidR="00D747F1" w:rsidRPr="008C05BC" w:rsidRDefault="00D747F1" w:rsidP="00BD3BF9">
      <w:pPr>
        <w:spacing w:after="120"/>
        <w:ind w:right="-1"/>
        <w:rPr>
          <w:rFonts w:cs="Arial"/>
          <w:bCs/>
          <w:color w:val="000000"/>
          <w:sz w:val="22"/>
          <w:szCs w:val="22"/>
        </w:rPr>
      </w:pPr>
    </w:p>
    <w:p w14:paraId="73FADA9B" w14:textId="514B92DA" w:rsidR="00B83C8E" w:rsidRPr="008C05BC" w:rsidRDefault="00B4179A" w:rsidP="00BD3BF9">
      <w:pPr>
        <w:pStyle w:val="Listenabsatz"/>
        <w:numPr>
          <w:ilvl w:val="0"/>
          <w:numId w:val="10"/>
        </w:numPr>
        <w:spacing w:after="120"/>
        <w:ind w:right="-1"/>
        <w:contextualSpacing w:val="0"/>
        <w:rPr>
          <w:rFonts w:cs="Arial"/>
          <w:bCs/>
          <w:color w:val="000000"/>
          <w:sz w:val="22"/>
          <w:szCs w:val="22"/>
        </w:rPr>
      </w:pPr>
      <w:r w:rsidRPr="008C05BC">
        <w:rPr>
          <w:rFonts w:cs="Arial"/>
          <w:bCs/>
          <w:color w:val="000000"/>
          <w:sz w:val="22"/>
          <w:szCs w:val="22"/>
        </w:rPr>
        <w:t>S</w:t>
      </w:r>
      <w:r w:rsidR="00B83C8E" w:rsidRPr="008C05BC">
        <w:rPr>
          <w:rFonts w:cs="Arial"/>
          <w:bCs/>
          <w:color w:val="000000"/>
          <w:sz w:val="22"/>
          <w:szCs w:val="22"/>
        </w:rPr>
        <w:t>chool subject teaching:</w:t>
      </w:r>
    </w:p>
    <w:p w14:paraId="4BA90953" w14:textId="149EAE53" w:rsidR="00B83C8E" w:rsidRPr="008C05BC" w:rsidRDefault="00B83C8E" w:rsidP="00BD3BF9">
      <w:pPr>
        <w:pStyle w:val="Listenabsatz"/>
        <w:numPr>
          <w:ilvl w:val="0"/>
          <w:numId w:val="18"/>
        </w:numPr>
        <w:spacing w:after="120"/>
        <w:ind w:right="-1"/>
        <w:contextualSpacing w:val="0"/>
        <w:rPr>
          <w:rFonts w:cs="Arial"/>
          <w:bCs/>
          <w:color w:val="000000"/>
          <w:sz w:val="22"/>
          <w:szCs w:val="22"/>
        </w:rPr>
      </w:pPr>
      <w:r w:rsidRPr="008C05BC">
        <w:rPr>
          <w:rFonts w:cs="Arial"/>
          <w:bCs/>
          <w:color w:val="000000"/>
          <w:sz w:val="22"/>
          <w:szCs w:val="22"/>
        </w:rPr>
        <w:t>Subject specialisation, knowledge of subject matter</w:t>
      </w:r>
    </w:p>
    <w:p w14:paraId="2C6BF872" w14:textId="77777777" w:rsidR="00B83C8E" w:rsidRPr="008C05BC" w:rsidRDefault="00B83C8E" w:rsidP="00BD3BF9">
      <w:pPr>
        <w:pStyle w:val="Listenabsatz"/>
        <w:numPr>
          <w:ilvl w:val="0"/>
          <w:numId w:val="18"/>
        </w:numPr>
        <w:spacing w:after="120"/>
        <w:ind w:right="-1"/>
        <w:contextualSpacing w:val="0"/>
        <w:rPr>
          <w:rFonts w:cs="Arial"/>
          <w:bCs/>
          <w:color w:val="000000"/>
          <w:sz w:val="22"/>
          <w:szCs w:val="22"/>
        </w:rPr>
      </w:pPr>
      <w:r w:rsidRPr="008C05BC">
        <w:rPr>
          <w:rFonts w:cs="Arial"/>
          <w:bCs/>
          <w:color w:val="000000"/>
          <w:sz w:val="22"/>
          <w:szCs w:val="22"/>
        </w:rPr>
        <w:t>Multigrade teaching as a particular phenomenon in education</w:t>
      </w:r>
    </w:p>
    <w:p w14:paraId="0BD83B5C" w14:textId="77777777" w:rsidR="00D747F1" w:rsidRPr="008C05BC" w:rsidRDefault="00D747F1" w:rsidP="00BD3BF9">
      <w:pPr>
        <w:spacing w:after="120"/>
        <w:ind w:right="-1"/>
        <w:rPr>
          <w:rFonts w:cs="Arial"/>
          <w:bCs/>
          <w:color w:val="000000"/>
          <w:sz w:val="22"/>
          <w:szCs w:val="22"/>
        </w:rPr>
      </w:pPr>
    </w:p>
    <w:p w14:paraId="780B0D32" w14:textId="0BE57F8D" w:rsidR="00B83C8E" w:rsidRPr="008C05BC" w:rsidRDefault="00B4179A" w:rsidP="00BD3BF9">
      <w:pPr>
        <w:pStyle w:val="Listenabsatz"/>
        <w:numPr>
          <w:ilvl w:val="0"/>
          <w:numId w:val="10"/>
        </w:numPr>
        <w:spacing w:after="120"/>
        <w:ind w:right="-1"/>
        <w:contextualSpacing w:val="0"/>
        <w:rPr>
          <w:rFonts w:cs="Arial"/>
          <w:bCs/>
          <w:color w:val="000000"/>
          <w:sz w:val="22"/>
          <w:szCs w:val="22"/>
        </w:rPr>
      </w:pPr>
      <w:r w:rsidRPr="008C05BC">
        <w:rPr>
          <w:rFonts w:cs="Arial"/>
          <w:bCs/>
          <w:color w:val="000000"/>
          <w:sz w:val="22"/>
          <w:szCs w:val="22"/>
        </w:rPr>
        <w:t>H</w:t>
      </w:r>
      <w:r w:rsidR="00D747F1" w:rsidRPr="008C05BC">
        <w:rPr>
          <w:rFonts w:cs="Arial"/>
          <w:bCs/>
          <w:color w:val="000000"/>
          <w:sz w:val="22"/>
          <w:szCs w:val="22"/>
        </w:rPr>
        <w:t xml:space="preserve">uman </w:t>
      </w:r>
      <w:r w:rsidR="00506E52" w:rsidRPr="008C05BC">
        <w:rPr>
          <w:rFonts w:cs="Arial"/>
          <w:bCs/>
          <w:color w:val="000000"/>
          <w:sz w:val="22"/>
          <w:szCs w:val="22"/>
        </w:rPr>
        <w:t>learning and development</w:t>
      </w:r>
      <w:r w:rsidR="00D747F1" w:rsidRPr="008C05BC">
        <w:rPr>
          <w:rFonts w:cs="Arial"/>
          <w:bCs/>
          <w:color w:val="000000"/>
          <w:sz w:val="22"/>
          <w:szCs w:val="22"/>
        </w:rPr>
        <w:t>:</w:t>
      </w:r>
    </w:p>
    <w:p w14:paraId="68027497" w14:textId="4C2C9B5B" w:rsidR="00B83C8E" w:rsidRPr="008C05BC" w:rsidRDefault="00B83C8E" w:rsidP="00BD3BF9">
      <w:pPr>
        <w:pStyle w:val="Listenabsatz"/>
        <w:numPr>
          <w:ilvl w:val="0"/>
          <w:numId w:val="19"/>
        </w:numPr>
        <w:spacing w:after="120"/>
        <w:ind w:right="-1"/>
        <w:contextualSpacing w:val="0"/>
        <w:rPr>
          <w:rFonts w:cs="Arial"/>
          <w:bCs/>
          <w:color w:val="000000"/>
          <w:sz w:val="22"/>
          <w:szCs w:val="22"/>
        </w:rPr>
      </w:pPr>
      <w:r w:rsidRPr="008C05BC">
        <w:rPr>
          <w:rFonts w:cs="Arial"/>
          <w:bCs/>
          <w:color w:val="000000"/>
          <w:sz w:val="22"/>
          <w:szCs w:val="22"/>
        </w:rPr>
        <w:t xml:space="preserve">Knowledge of human development </w:t>
      </w:r>
    </w:p>
    <w:p w14:paraId="3CFE9B59" w14:textId="77777777" w:rsidR="00B4179A" w:rsidRPr="008C05BC" w:rsidRDefault="00B4179A" w:rsidP="00BD3BF9">
      <w:pPr>
        <w:spacing w:after="120"/>
        <w:ind w:right="-1"/>
        <w:rPr>
          <w:rFonts w:cs="Arial"/>
          <w:bCs/>
          <w:color w:val="000000"/>
          <w:sz w:val="22"/>
          <w:szCs w:val="22"/>
        </w:rPr>
      </w:pPr>
    </w:p>
    <w:p w14:paraId="4C553FAC" w14:textId="372DD1E1" w:rsidR="00506E52" w:rsidRPr="008C05BC" w:rsidRDefault="00B4179A" w:rsidP="00BD3BF9">
      <w:pPr>
        <w:pStyle w:val="Listenabsatz"/>
        <w:numPr>
          <w:ilvl w:val="0"/>
          <w:numId w:val="11"/>
        </w:numPr>
        <w:spacing w:after="120"/>
        <w:ind w:right="-1"/>
        <w:contextualSpacing w:val="0"/>
        <w:rPr>
          <w:rFonts w:cs="Arial"/>
          <w:bCs/>
          <w:color w:val="000000"/>
          <w:sz w:val="22"/>
          <w:szCs w:val="22"/>
        </w:rPr>
      </w:pPr>
      <w:r w:rsidRPr="008C05BC">
        <w:rPr>
          <w:rFonts w:cs="Arial"/>
          <w:bCs/>
          <w:color w:val="000000"/>
          <w:sz w:val="22"/>
          <w:szCs w:val="22"/>
        </w:rPr>
        <w:t>Motivation:</w:t>
      </w:r>
    </w:p>
    <w:p w14:paraId="363C53D2" w14:textId="77777777" w:rsidR="00B83C8E" w:rsidRPr="008C05BC" w:rsidRDefault="00B83C8E" w:rsidP="00BD3BF9">
      <w:pPr>
        <w:pStyle w:val="Listenabsatz"/>
        <w:numPr>
          <w:ilvl w:val="0"/>
          <w:numId w:val="20"/>
        </w:numPr>
        <w:spacing w:after="120"/>
        <w:ind w:right="-1"/>
        <w:contextualSpacing w:val="0"/>
        <w:rPr>
          <w:rFonts w:cs="Arial"/>
          <w:bCs/>
          <w:color w:val="000000"/>
          <w:sz w:val="22"/>
          <w:szCs w:val="22"/>
        </w:rPr>
      </w:pPr>
      <w:r w:rsidRPr="008C05BC">
        <w:rPr>
          <w:rFonts w:cs="Arial"/>
          <w:bCs/>
          <w:color w:val="000000"/>
          <w:sz w:val="22"/>
          <w:szCs w:val="22"/>
        </w:rPr>
        <w:t>Motivational principles for the development of good performance and competences by learning</w:t>
      </w:r>
    </w:p>
    <w:p w14:paraId="7B1E96D2" w14:textId="77777777" w:rsidR="00B4179A" w:rsidRPr="008C05BC" w:rsidRDefault="00B4179A" w:rsidP="00BD3BF9">
      <w:pPr>
        <w:spacing w:after="120"/>
        <w:ind w:right="-1"/>
        <w:rPr>
          <w:rFonts w:cs="Arial"/>
          <w:bCs/>
          <w:color w:val="000000"/>
          <w:sz w:val="22"/>
          <w:szCs w:val="22"/>
        </w:rPr>
      </w:pPr>
    </w:p>
    <w:p w14:paraId="15AFA3B1" w14:textId="59F9168A" w:rsidR="00B83C8E" w:rsidRPr="008C05BC" w:rsidRDefault="00B4179A" w:rsidP="00BD3BF9">
      <w:pPr>
        <w:pStyle w:val="Listenabsatz"/>
        <w:numPr>
          <w:ilvl w:val="0"/>
          <w:numId w:val="12"/>
        </w:numPr>
        <w:spacing w:after="120"/>
        <w:ind w:right="-1"/>
        <w:contextualSpacing w:val="0"/>
        <w:rPr>
          <w:rFonts w:cs="Arial"/>
          <w:bCs/>
          <w:color w:val="000000"/>
          <w:sz w:val="22"/>
          <w:szCs w:val="22"/>
        </w:rPr>
      </w:pPr>
      <w:r w:rsidRPr="008C05BC">
        <w:rPr>
          <w:rFonts w:cs="Arial"/>
          <w:bCs/>
          <w:color w:val="000000"/>
          <w:sz w:val="22"/>
          <w:szCs w:val="22"/>
        </w:rPr>
        <w:t>Diversity and Inclusion:</w:t>
      </w:r>
    </w:p>
    <w:p w14:paraId="43E29DB9" w14:textId="1B423B76" w:rsidR="00B4179A" w:rsidRDefault="00D747F1" w:rsidP="00BD3BF9">
      <w:pPr>
        <w:pStyle w:val="Listenabsatz"/>
        <w:numPr>
          <w:ilvl w:val="0"/>
          <w:numId w:val="21"/>
        </w:numPr>
        <w:spacing w:after="120"/>
        <w:ind w:right="-1"/>
        <w:contextualSpacing w:val="0"/>
        <w:rPr>
          <w:rFonts w:cs="Arial"/>
          <w:bCs/>
          <w:color w:val="000000"/>
          <w:sz w:val="22"/>
          <w:szCs w:val="22"/>
        </w:rPr>
      </w:pPr>
      <w:r w:rsidRPr="008C05BC">
        <w:rPr>
          <w:rFonts w:cs="Arial"/>
          <w:bCs/>
          <w:color w:val="000000"/>
          <w:sz w:val="22"/>
          <w:szCs w:val="22"/>
        </w:rPr>
        <w:t>Diversity as a normal condition in school and education</w:t>
      </w:r>
    </w:p>
    <w:p w14:paraId="56EFEE0A" w14:textId="77777777" w:rsidR="008C05BC" w:rsidRPr="008C05BC" w:rsidRDefault="008C05BC" w:rsidP="008C05BC">
      <w:pPr>
        <w:spacing w:after="120"/>
        <w:ind w:right="-1"/>
        <w:rPr>
          <w:rFonts w:cs="Arial"/>
          <w:bCs/>
          <w:color w:val="000000"/>
          <w:sz w:val="22"/>
          <w:szCs w:val="22"/>
        </w:rPr>
      </w:pPr>
    </w:p>
    <w:p w14:paraId="67C9AA21" w14:textId="3E90B1B8" w:rsidR="00B4179A" w:rsidRPr="008C05BC" w:rsidRDefault="00B4179A" w:rsidP="00BD3BF9">
      <w:pPr>
        <w:pStyle w:val="Listenabsatz"/>
        <w:numPr>
          <w:ilvl w:val="0"/>
          <w:numId w:val="13"/>
        </w:numPr>
        <w:spacing w:after="120"/>
        <w:ind w:right="-1"/>
        <w:contextualSpacing w:val="0"/>
        <w:rPr>
          <w:rFonts w:cs="Arial"/>
          <w:bCs/>
          <w:color w:val="000000"/>
          <w:sz w:val="22"/>
          <w:szCs w:val="22"/>
        </w:rPr>
      </w:pPr>
      <w:r w:rsidRPr="008C05BC">
        <w:rPr>
          <w:rFonts w:cs="Arial"/>
          <w:bCs/>
          <w:color w:val="000000"/>
          <w:sz w:val="22"/>
          <w:szCs w:val="22"/>
        </w:rPr>
        <w:t>Evaluation and counselling of pupils/ students:</w:t>
      </w:r>
    </w:p>
    <w:p w14:paraId="5848F90D" w14:textId="646E05E4" w:rsidR="00D747F1" w:rsidRPr="008C05BC" w:rsidRDefault="00D747F1" w:rsidP="00BD3BF9">
      <w:pPr>
        <w:pStyle w:val="Listenabsatz"/>
        <w:numPr>
          <w:ilvl w:val="0"/>
          <w:numId w:val="22"/>
        </w:numPr>
        <w:spacing w:after="120"/>
        <w:ind w:right="-1"/>
        <w:contextualSpacing w:val="0"/>
        <w:rPr>
          <w:rFonts w:cs="Arial"/>
          <w:bCs/>
          <w:color w:val="000000"/>
          <w:sz w:val="22"/>
          <w:szCs w:val="22"/>
        </w:rPr>
      </w:pPr>
      <w:r w:rsidRPr="008C05BC">
        <w:rPr>
          <w:rFonts w:cs="Arial"/>
          <w:bCs/>
          <w:color w:val="000000"/>
          <w:sz w:val="22"/>
          <w:szCs w:val="22"/>
        </w:rPr>
        <w:t>Support of individual learning, adapting instruction for individual needs.</w:t>
      </w:r>
    </w:p>
    <w:p w14:paraId="4FFEB1BD" w14:textId="78F58DF4" w:rsidR="00B4179A" w:rsidRPr="008C05BC" w:rsidRDefault="00B4179A" w:rsidP="00BD3BF9">
      <w:pPr>
        <w:pStyle w:val="Listenabsatz"/>
        <w:numPr>
          <w:ilvl w:val="0"/>
          <w:numId w:val="14"/>
        </w:numPr>
        <w:spacing w:after="120"/>
        <w:ind w:right="-1"/>
        <w:contextualSpacing w:val="0"/>
        <w:rPr>
          <w:rFonts w:cs="Arial"/>
          <w:bCs/>
          <w:color w:val="000000"/>
          <w:sz w:val="22"/>
          <w:szCs w:val="22"/>
        </w:rPr>
      </w:pPr>
      <w:r w:rsidRPr="008C05BC">
        <w:rPr>
          <w:rFonts w:cs="Arial"/>
          <w:bCs/>
          <w:color w:val="000000"/>
          <w:sz w:val="22"/>
          <w:szCs w:val="22"/>
        </w:rPr>
        <w:t>Media in education:</w:t>
      </w:r>
    </w:p>
    <w:p w14:paraId="054DDA3C" w14:textId="77777777" w:rsidR="00D747F1" w:rsidRPr="008C05BC" w:rsidRDefault="00D747F1" w:rsidP="00BD3BF9">
      <w:pPr>
        <w:pStyle w:val="Listenabsatz"/>
        <w:numPr>
          <w:ilvl w:val="0"/>
          <w:numId w:val="23"/>
        </w:numPr>
        <w:spacing w:after="120"/>
        <w:ind w:right="-1"/>
        <w:contextualSpacing w:val="0"/>
        <w:rPr>
          <w:rFonts w:cs="Arial"/>
          <w:bCs/>
          <w:color w:val="000000"/>
          <w:sz w:val="22"/>
          <w:szCs w:val="22"/>
        </w:rPr>
      </w:pPr>
      <w:r w:rsidRPr="008C05BC">
        <w:rPr>
          <w:rFonts w:cs="Arial"/>
          <w:bCs/>
          <w:color w:val="000000"/>
          <w:sz w:val="22"/>
          <w:szCs w:val="22"/>
        </w:rPr>
        <w:t>Implementation of media in learning processes</w:t>
      </w:r>
    </w:p>
    <w:p w14:paraId="1EB2DB4C" w14:textId="77777777" w:rsidR="00D747F1" w:rsidRPr="008C05BC" w:rsidRDefault="00D747F1" w:rsidP="00BD3BF9">
      <w:pPr>
        <w:pStyle w:val="Listenabsatz"/>
        <w:numPr>
          <w:ilvl w:val="0"/>
          <w:numId w:val="23"/>
        </w:numPr>
        <w:spacing w:after="120"/>
        <w:ind w:right="-1"/>
        <w:contextualSpacing w:val="0"/>
        <w:rPr>
          <w:rFonts w:cs="Arial"/>
          <w:bCs/>
          <w:sz w:val="22"/>
          <w:szCs w:val="22"/>
        </w:rPr>
      </w:pPr>
      <w:r w:rsidRPr="008C05BC">
        <w:rPr>
          <w:rFonts w:cs="Arial"/>
          <w:bCs/>
          <w:sz w:val="22"/>
          <w:szCs w:val="22"/>
        </w:rPr>
        <w:t>Conceptual, didactical and practical aspects of media in teaching and learning</w:t>
      </w:r>
    </w:p>
    <w:p w14:paraId="4619B55A" w14:textId="77777777" w:rsidR="00D747F1" w:rsidRPr="008C05BC" w:rsidRDefault="00D747F1" w:rsidP="00BD3BF9">
      <w:pPr>
        <w:pStyle w:val="Listenabsatz"/>
        <w:numPr>
          <w:ilvl w:val="0"/>
          <w:numId w:val="23"/>
        </w:numPr>
        <w:spacing w:after="120"/>
        <w:ind w:right="-1"/>
        <w:contextualSpacing w:val="0"/>
        <w:rPr>
          <w:rFonts w:cs="Arial"/>
          <w:bCs/>
          <w:sz w:val="22"/>
          <w:szCs w:val="22"/>
        </w:rPr>
      </w:pPr>
      <w:r w:rsidRPr="008C05BC">
        <w:rPr>
          <w:rFonts w:cs="Arial"/>
          <w:bCs/>
          <w:sz w:val="22"/>
          <w:szCs w:val="22"/>
        </w:rPr>
        <w:t>Computer-based pedagogy in teaching and learning</w:t>
      </w:r>
    </w:p>
    <w:p w14:paraId="0287429D" w14:textId="1C021BC6" w:rsidR="00D747F1" w:rsidRPr="008C05BC" w:rsidRDefault="00D747F1" w:rsidP="00BD3BF9">
      <w:pPr>
        <w:spacing w:after="120"/>
        <w:ind w:right="-1"/>
        <w:rPr>
          <w:rFonts w:cs="Arial"/>
          <w:bCs/>
          <w:color w:val="000000"/>
          <w:sz w:val="22"/>
          <w:szCs w:val="22"/>
        </w:rPr>
      </w:pPr>
    </w:p>
    <w:p w14:paraId="22C90267" w14:textId="7007A144" w:rsidR="005248DA" w:rsidRPr="008C05BC" w:rsidRDefault="005248DA" w:rsidP="00BD3BF9">
      <w:pPr>
        <w:pStyle w:val="Listenabsatz"/>
        <w:numPr>
          <w:ilvl w:val="0"/>
          <w:numId w:val="15"/>
        </w:numPr>
        <w:spacing w:after="120"/>
        <w:ind w:right="-1"/>
        <w:contextualSpacing w:val="0"/>
        <w:rPr>
          <w:rFonts w:cs="Arial"/>
          <w:bCs/>
          <w:color w:val="000000"/>
          <w:sz w:val="22"/>
          <w:szCs w:val="22"/>
        </w:rPr>
      </w:pPr>
      <w:r w:rsidRPr="008C05BC">
        <w:rPr>
          <w:rFonts w:cs="Arial"/>
          <w:bCs/>
          <w:color w:val="000000"/>
          <w:sz w:val="22"/>
          <w:szCs w:val="22"/>
        </w:rPr>
        <w:t xml:space="preserve">Educational </w:t>
      </w:r>
      <w:r w:rsidR="005B303A" w:rsidRPr="008C05BC">
        <w:rPr>
          <w:rFonts w:cs="Arial"/>
          <w:bCs/>
          <w:color w:val="000000"/>
          <w:sz w:val="22"/>
          <w:szCs w:val="22"/>
        </w:rPr>
        <w:t>science</w:t>
      </w:r>
      <w:r w:rsidRPr="008C05BC">
        <w:rPr>
          <w:rFonts w:cs="Arial"/>
          <w:bCs/>
          <w:color w:val="000000"/>
          <w:sz w:val="22"/>
          <w:szCs w:val="22"/>
        </w:rPr>
        <w:t>:</w:t>
      </w:r>
    </w:p>
    <w:p w14:paraId="634F2120" w14:textId="0B6A4633" w:rsidR="00D747F1" w:rsidRPr="008C05BC" w:rsidRDefault="00D747F1" w:rsidP="00BD3BF9">
      <w:pPr>
        <w:pStyle w:val="Listenabsatz"/>
        <w:numPr>
          <w:ilvl w:val="0"/>
          <w:numId w:val="24"/>
        </w:numPr>
        <w:spacing w:after="120"/>
        <w:ind w:right="-1"/>
        <w:contextualSpacing w:val="0"/>
        <w:rPr>
          <w:rFonts w:cs="Arial"/>
          <w:sz w:val="22"/>
          <w:szCs w:val="22"/>
        </w:rPr>
      </w:pPr>
      <w:r w:rsidRPr="008C05BC">
        <w:rPr>
          <w:rFonts w:cs="Arial"/>
          <w:bCs/>
          <w:sz w:val="22"/>
          <w:szCs w:val="22"/>
        </w:rPr>
        <w:t>Application of specialised methods for the delivery of educational science content</w:t>
      </w:r>
    </w:p>
    <w:p w14:paraId="2C300F4A" w14:textId="1931EC0A" w:rsidR="003F03DA" w:rsidRPr="008C05BC" w:rsidRDefault="00D747F1" w:rsidP="00BD3BF9">
      <w:pPr>
        <w:spacing w:after="120"/>
        <w:ind w:right="-1"/>
        <w:rPr>
          <w:rFonts w:cs="Arial"/>
          <w:bCs/>
          <w:color w:val="000000"/>
          <w:sz w:val="22"/>
          <w:szCs w:val="22"/>
        </w:rPr>
      </w:pPr>
      <w:r w:rsidRPr="008C05BC">
        <w:rPr>
          <w:rFonts w:cs="Arial"/>
          <w:bCs/>
          <w:color w:val="000000"/>
          <w:sz w:val="22"/>
          <w:szCs w:val="22"/>
        </w:rPr>
        <w:t xml:space="preserve">Without assessing the details of the workshop’s findings it became already clear </w:t>
      </w:r>
      <w:r w:rsidR="003F03DA" w:rsidRPr="008C05BC">
        <w:rPr>
          <w:rFonts w:cs="Arial"/>
          <w:bCs/>
          <w:color w:val="000000"/>
          <w:sz w:val="22"/>
          <w:szCs w:val="22"/>
        </w:rPr>
        <w:t xml:space="preserve">by the listing </w:t>
      </w:r>
      <w:r w:rsidRPr="008C05BC">
        <w:rPr>
          <w:rFonts w:cs="Arial"/>
          <w:bCs/>
          <w:color w:val="000000"/>
          <w:sz w:val="22"/>
          <w:szCs w:val="22"/>
        </w:rPr>
        <w:t>that there are quite a number of</w:t>
      </w:r>
      <w:r w:rsidR="004F1AFC" w:rsidRPr="008C05BC">
        <w:rPr>
          <w:rFonts w:cs="Arial"/>
          <w:bCs/>
          <w:color w:val="000000"/>
          <w:sz w:val="22"/>
          <w:szCs w:val="22"/>
        </w:rPr>
        <w:t xml:space="preserve"> professional development areas according to the opinion of the workshop participants. </w:t>
      </w:r>
      <w:r w:rsidR="003F03DA" w:rsidRPr="008C05BC">
        <w:rPr>
          <w:rFonts w:cs="Arial"/>
          <w:bCs/>
          <w:color w:val="000000"/>
          <w:sz w:val="22"/>
          <w:szCs w:val="22"/>
        </w:rPr>
        <w:t xml:space="preserve">Now systematic TNA was to elicit </w:t>
      </w:r>
      <w:r w:rsidR="00C13543" w:rsidRPr="008C05BC">
        <w:rPr>
          <w:rFonts w:cs="Arial"/>
          <w:bCs/>
          <w:color w:val="000000"/>
          <w:sz w:val="22"/>
          <w:szCs w:val="22"/>
        </w:rPr>
        <w:t xml:space="preserve">exact </w:t>
      </w:r>
      <w:r w:rsidR="003F03DA" w:rsidRPr="008C05BC">
        <w:rPr>
          <w:rFonts w:cs="Arial"/>
          <w:bCs/>
          <w:color w:val="000000"/>
          <w:sz w:val="22"/>
          <w:szCs w:val="22"/>
        </w:rPr>
        <w:t>data on TTC Lecturers’ development needs.</w:t>
      </w:r>
    </w:p>
    <w:p w14:paraId="5DBF8816" w14:textId="77777777" w:rsidR="003F03DA" w:rsidRPr="008C05BC" w:rsidRDefault="003F03DA" w:rsidP="00BD3BF9">
      <w:pPr>
        <w:spacing w:after="120"/>
        <w:ind w:right="-1"/>
        <w:rPr>
          <w:rFonts w:cs="Arial"/>
          <w:bCs/>
          <w:color w:val="000000"/>
          <w:sz w:val="22"/>
          <w:szCs w:val="22"/>
        </w:rPr>
      </w:pPr>
    </w:p>
    <w:p w14:paraId="0713BB38" w14:textId="77777777" w:rsidR="00C13543" w:rsidRPr="008C05BC" w:rsidRDefault="00C13543" w:rsidP="00BD3BF9">
      <w:pPr>
        <w:spacing w:after="120"/>
        <w:ind w:right="-1"/>
        <w:rPr>
          <w:rFonts w:cs="Arial"/>
          <w:bCs/>
          <w:color w:val="000000"/>
          <w:sz w:val="22"/>
          <w:szCs w:val="22"/>
        </w:rPr>
      </w:pPr>
    </w:p>
    <w:p w14:paraId="2946C8F0" w14:textId="43EB07D3" w:rsidR="002D1170" w:rsidRPr="008C05BC" w:rsidRDefault="000F5030" w:rsidP="00BD3BF9">
      <w:pPr>
        <w:spacing w:after="120"/>
        <w:ind w:right="-1"/>
        <w:rPr>
          <w:rFonts w:cs="Arial"/>
          <w:b/>
          <w:sz w:val="28"/>
          <w:szCs w:val="28"/>
        </w:rPr>
      </w:pPr>
      <w:r w:rsidRPr="008C05BC">
        <w:rPr>
          <w:rFonts w:cs="Arial"/>
          <w:b/>
          <w:sz w:val="28"/>
          <w:szCs w:val="28"/>
        </w:rPr>
        <w:t>2.</w:t>
      </w:r>
      <w:r w:rsidR="0075747A" w:rsidRPr="008C05BC">
        <w:rPr>
          <w:rFonts w:cs="Arial"/>
          <w:b/>
          <w:sz w:val="28"/>
          <w:szCs w:val="28"/>
        </w:rPr>
        <w:t>8</w:t>
      </w:r>
      <w:r w:rsidR="0075747A" w:rsidRPr="008C05BC">
        <w:rPr>
          <w:rFonts w:cs="Arial"/>
          <w:b/>
          <w:sz w:val="28"/>
          <w:szCs w:val="28"/>
        </w:rPr>
        <w:tab/>
        <w:t>Classroom Observations</w:t>
      </w:r>
    </w:p>
    <w:p w14:paraId="1B01F8A9" w14:textId="77777777" w:rsidR="00C13543" w:rsidRPr="008C05BC" w:rsidRDefault="00C13543" w:rsidP="00BD3BF9">
      <w:pPr>
        <w:spacing w:after="120"/>
        <w:ind w:right="-1"/>
        <w:rPr>
          <w:rFonts w:cs="Arial"/>
          <w:sz w:val="22"/>
          <w:szCs w:val="22"/>
        </w:rPr>
      </w:pPr>
    </w:p>
    <w:p w14:paraId="6A67ED45" w14:textId="12EDE026" w:rsidR="007D4690" w:rsidRPr="008C05BC" w:rsidRDefault="0075747A" w:rsidP="00BD3BF9">
      <w:pPr>
        <w:spacing w:after="120"/>
        <w:ind w:right="-1"/>
        <w:rPr>
          <w:rFonts w:cs="Arial"/>
          <w:sz w:val="22"/>
          <w:szCs w:val="22"/>
        </w:rPr>
      </w:pPr>
      <w:r w:rsidRPr="008C05BC">
        <w:rPr>
          <w:rFonts w:cs="Arial"/>
          <w:sz w:val="22"/>
          <w:szCs w:val="22"/>
        </w:rPr>
        <w:t>During the preparation phase of the Competency Framework and during the TNA phase (October 2012 to April 2013) on several occasions classes at TTC were attended to observe actual teaching by TTC Lecturers.</w:t>
      </w:r>
      <w:r w:rsidR="003C5DF0" w:rsidRPr="008C05BC">
        <w:rPr>
          <w:rFonts w:cs="Arial"/>
          <w:sz w:val="22"/>
          <w:szCs w:val="22"/>
        </w:rPr>
        <w:t xml:space="preserve"> Eleven</w:t>
      </w:r>
      <w:r w:rsidR="007D4690" w:rsidRPr="008C05BC">
        <w:rPr>
          <w:rFonts w:cs="Arial"/>
          <w:sz w:val="22"/>
          <w:szCs w:val="22"/>
        </w:rPr>
        <w:t xml:space="preserve"> </w:t>
      </w:r>
      <w:r w:rsidR="00CE7BB6" w:rsidRPr="008C05BC">
        <w:rPr>
          <w:rFonts w:cs="Arial"/>
          <w:sz w:val="22"/>
          <w:szCs w:val="22"/>
        </w:rPr>
        <w:t>lessons in different subjects w</w:t>
      </w:r>
      <w:r w:rsidR="009A65F3" w:rsidRPr="008C05BC">
        <w:rPr>
          <w:rFonts w:cs="Arial"/>
          <w:sz w:val="22"/>
          <w:szCs w:val="22"/>
        </w:rPr>
        <w:t>ere observed in classrooms of three TTC.</w:t>
      </w:r>
    </w:p>
    <w:p w14:paraId="021FF072" w14:textId="25C22C2B" w:rsidR="00FA732B" w:rsidRPr="008C05BC" w:rsidRDefault="007D4690" w:rsidP="00BD3BF9">
      <w:pPr>
        <w:spacing w:after="120"/>
        <w:ind w:right="-1"/>
        <w:rPr>
          <w:rFonts w:cs="Arial"/>
          <w:sz w:val="22"/>
          <w:szCs w:val="22"/>
        </w:rPr>
      </w:pPr>
      <w:r w:rsidRPr="008C05BC">
        <w:rPr>
          <w:rFonts w:cs="Arial"/>
          <w:sz w:val="22"/>
          <w:szCs w:val="22"/>
        </w:rPr>
        <w:t>The classroom observat</w:t>
      </w:r>
      <w:r w:rsidR="009355C4">
        <w:rPr>
          <w:rFonts w:cs="Arial"/>
          <w:sz w:val="22"/>
          <w:szCs w:val="22"/>
        </w:rPr>
        <w:t>ion tool (see Annex 01</w:t>
      </w:r>
      <w:r w:rsidR="00FA732B" w:rsidRPr="008C05BC">
        <w:rPr>
          <w:rFonts w:cs="Arial"/>
          <w:sz w:val="22"/>
          <w:szCs w:val="22"/>
        </w:rPr>
        <w:t>)</w:t>
      </w:r>
      <w:r w:rsidRPr="008C05BC">
        <w:rPr>
          <w:rFonts w:cs="Arial"/>
          <w:sz w:val="22"/>
          <w:szCs w:val="22"/>
        </w:rPr>
        <w:t xml:space="preserve"> </w:t>
      </w:r>
      <w:r w:rsidR="003C5DF0" w:rsidRPr="008C05BC">
        <w:rPr>
          <w:rFonts w:cs="Arial"/>
          <w:sz w:val="22"/>
          <w:szCs w:val="22"/>
        </w:rPr>
        <w:t xml:space="preserve">is a </w:t>
      </w:r>
      <w:r w:rsidR="00014DCC" w:rsidRPr="008C05BC">
        <w:rPr>
          <w:rFonts w:cs="Arial"/>
          <w:sz w:val="22"/>
          <w:szCs w:val="22"/>
        </w:rPr>
        <w:t>checklist</w:t>
      </w:r>
      <w:r w:rsidRPr="008C05BC">
        <w:rPr>
          <w:rFonts w:cs="Arial"/>
          <w:sz w:val="22"/>
          <w:szCs w:val="22"/>
        </w:rPr>
        <w:t xml:space="preserve"> comprising </w:t>
      </w:r>
      <w:r w:rsidR="003C5DF0" w:rsidRPr="008C05BC">
        <w:rPr>
          <w:rFonts w:cs="Arial"/>
          <w:sz w:val="22"/>
          <w:szCs w:val="22"/>
        </w:rPr>
        <w:t xml:space="preserve">indicators </w:t>
      </w:r>
      <w:r w:rsidR="00FA732B" w:rsidRPr="008C05BC">
        <w:rPr>
          <w:rFonts w:cs="Arial"/>
          <w:sz w:val="22"/>
          <w:szCs w:val="22"/>
        </w:rPr>
        <w:t>in the areas of</w:t>
      </w:r>
    </w:p>
    <w:p w14:paraId="24285B3F" w14:textId="101CD63C" w:rsidR="00FA732B" w:rsidRPr="008C05BC" w:rsidRDefault="00FA732B" w:rsidP="00BD3BF9">
      <w:pPr>
        <w:pStyle w:val="Listenabsatz"/>
        <w:numPr>
          <w:ilvl w:val="0"/>
          <w:numId w:val="24"/>
        </w:numPr>
        <w:spacing w:after="120"/>
        <w:ind w:left="1077" w:right="-1" w:hanging="357"/>
        <w:contextualSpacing w:val="0"/>
        <w:rPr>
          <w:rFonts w:cs="Arial"/>
          <w:sz w:val="22"/>
          <w:szCs w:val="22"/>
        </w:rPr>
      </w:pPr>
      <w:r w:rsidRPr="008C05BC">
        <w:rPr>
          <w:rFonts w:cs="Arial"/>
          <w:sz w:val="22"/>
          <w:szCs w:val="22"/>
        </w:rPr>
        <w:t>Classroom Management</w:t>
      </w:r>
    </w:p>
    <w:p w14:paraId="12248088" w14:textId="7D8EE877" w:rsidR="00FA732B" w:rsidRPr="008C05BC" w:rsidRDefault="00FA732B" w:rsidP="00BD3BF9">
      <w:pPr>
        <w:pStyle w:val="Listenabsatz"/>
        <w:numPr>
          <w:ilvl w:val="0"/>
          <w:numId w:val="24"/>
        </w:numPr>
        <w:spacing w:after="120"/>
        <w:ind w:left="1077" w:right="-1" w:hanging="357"/>
        <w:contextualSpacing w:val="0"/>
        <w:rPr>
          <w:rFonts w:cs="Arial"/>
          <w:sz w:val="22"/>
          <w:szCs w:val="22"/>
        </w:rPr>
      </w:pPr>
      <w:r w:rsidRPr="008C05BC">
        <w:rPr>
          <w:rFonts w:cs="Arial"/>
          <w:sz w:val="22"/>
          <w:szCs w:val="22"/>
        </w:rPr>
        <w:t>Pedagogic-didactic approaches</w:t>
      </w:r>
    </w:p>
    <w:p w14:paraId="0A9B295F" w14:textId="50E58C0D" w:rsidR="00FA732B" w:rsidRPr="008C05BC" w:rsidRDefault="00FA732B" w:rsidP="00BD3BF9">
      <w:pPr>
        <w:pStyle w:val="Listenabsatz"/>
        <w:numPr>
          <w:ilvl w:val="0"/>
          <w:numId w:val="24"/>
        </w:numPr>
        <w:spacing w:after="120"/>
        <w:ind w:left="1077" w:right="-1" w:hanging="357"/>
        <w:contextualSpacing w:val="0"/>
        <w:rPr>
          <w:rFonts w:cs="Arial"/>
          <w:sz w:val="22"/>
          <w:szCs w:val="22"/>
        </w:rPr>
      </w:pPr>
      <w:r w:rsidRPr="008C05BC">
        <w:rPr>
          <w:rFonts w:cs="Arial"/>
          <w:sz w:val="22"/>
          <w:szCs w:val="22"/>
        </w:rPr>
        <w:t>Communicative-social approaches</w:t>
      </w:r>
    </w:p>
    <w:p w14:paraId="7CB1ED32" w14:textId="7113A81B" w:rsidR="00FA732B" w:rsidRPr="008C05BC" w:rsidRDefault="00FA732B" w:rsidP="00BD3BF9">
      <w:pPr>
        <w:pStyle w:val="Listenabsatz"/>
        <w:numPr>
          <w:ilvl w:val="0"/>
          <w:numId w:val="24"/>
        </w:numPr>
        <w:spacing w:after="120"/>
        <w:ind w:left="1077" w:right="-1" w:hanging="357"/>
        <w:contextualSpacing w:val="0"/>
        <w:rPr>
          <w:rFonts w:cs="Arial"/>
          <w:sz w:val="22"/>
          <w:szCs w:val="22"/>
        </w:rPr>
      </w:pPr>
      <w:r w:rsidRPr="008C05BC">
        <w:rPr>
          <w:rFonts w:cs="Arial"/>
          <w:sz w:val="22"/>
          <w:szCs w:val="22"/>
        </w:rPr>
        <w:t>Subject-matter approaches</w:t>
      </w:r>
      <w:r w:rsidR="00014DCC" w:rsidRPr="008C05BC">
        <w:rPr>
          <w:rFonts w:cs="Arial"/>
          <w:sz w:val="22"/>
          <w:szCs w:val="22"/>
        </w:rPr>
        <w:t>.</w:t>
      </w:r>
    </w:p>
    <w:p w14:paraId="1A251091" w14:textId="77777777" w:rsidR="00014DCC" w:rsidRPr="008C05BC" w:rsidRDefault="00014DCC" w:rsidP="00BD3BF9">
      <w:pPr>
        <w:spacing w:after="120"/>
        <w:ind w:right="-1"/>
        <w:rPr>
          <w:rFonts w:cs="Arial"/>
          <w:sz w:val="22"/>
          <w:szCs w:val="22"/>
        </w:rPr>
      </w:pPr>
    </w:p>
    <w:p w14:paraId="3ECAADAE" w14:textId="66DDAE64" w:rsidR="0075747A" w:rsidRPr="008C05BC" w:rsidRDefault="002100B3" w:rsidP="00BD3BF9">
      <w:pPr>
        <w:spacing w:after="120"/>
        <w:ind w:right="-1"/>
        <w:rPr>
          <w:rFonts w:cs="Arial"/>
          <w:sz w:val="22"/>
          <w:szCs w:val="22"/>
        </w:rPr>
      </w:pPr>
      <w:r w:rsidRPr="008C05BC">
        <w:rPr>
          <w:rFonts w:cs="Arial"/>
          <w:sz w:val="22"/>
          <w:szCs w:val="22"/>
        </w:rPr>
        <w:t>The following general observations could be made</w:t>
      </w:r>
      <w:r w:rsidR="00CE7BB6" w:rsidRPr="008C05BC">
        <w:rPr>
          <w:rFonts w:cs="Arial"/>
          <w:sz w:val="22"/>
          <w:szCs w:val="22"/>
        </w:rPr>
        <w:t>:</w:t>
      </w:r>
    </w:p>
    <w:p w14:paraId="106B7FBC" w14:textId="2DAC3ECB" w:rsidR="00BE5145" w:rsidRPr="008C05BC" w:rsidRDefault="00BE5145" w:rsidP="00BD3BF9">
      <w:pPr>
        <w:pStyle w:val="Listenabsatz"/>
        <w:numPr>
          <w:ilvl w:val="0"/>
          <w:numId w:val="15"/>
        </w:numPr>
        <w:tabs>
          <w:tab w:val="left" w:pos="4465"/>
        </w:tabs>
        <w:spacing w:after="120"/>
        <w:ind w:right="-1"/>
        <w:rPr>
          <w:rFonts w:cs="Arial"/>
          <w:sz w:val="22"/>
          <w:szCs w:val="22"/>
        </w:rPr>
      </w:pPr>
      <w:r w:rsidRPr="008C05BC">
        <w:rPr>
          <w:rFonts w:cs="Arial"/>
          <w:sz w:val="22"/>
          <w:szCs w:val="22"/>
        </w:rPr>
        <w:t>Classroom Management</w:t>
      </w:r>
    </w:p>
    <w:p w14:paraId="3FDCE51C" w14:textId="62240B81" w:rsidR="0004268B" w:rsidRPr="008C05BC" w:rsidRDefault="0004268B" w:rsidP="00BD3BF9">
      <w:pPr>
        <w:pStyle w:val="Standa"/>
        <w:numPr>
          <w:ilvl w:val="0"/>
          <w:numId w:val="24"/>
        </w:numPr>
        <w:spacing w:after="120" w:line="240" w:lineRule="auto"/>
        <w:ind w:right="-1"/>
        <w:rPr>
          <w:rFonts w:ascii="Arial" w:hAnsi="Arial"/>
          <w:lang w:val="en-GB"/>
        </w:rPr>
      </w:pPr>
      <w:r w:rsidRPr="008C05BC">
        <w:rPr>
          <w:rFonts w:ascii="Arial" w:hAnsi="Arial"/>
          <w:lang w:val="en-GB"/>
        </w:rPr>
        <w:t>Classroom management is very often poor. During 4 out of 8 observed lessons noises from outside distracted the learning process; lecturers did not intervene to stop the noises.</w:t>
      </w:r>
    </w:p>
    <w:p w14:paraId="10AA8857" w14:textId="77777777" w:rsidR="0004268B" w:rsidRPr="008C05BC" w:rsidRDefault="0004268B" w:rsidP="00BD3BF9">
      <w:pPr>
        <w:pStyle w:val="Standa"/>
        <w:numPr>
          <w:ilvl w:val="0"/>
          <w:numId w:val="24"/>
        </w:numPr>
        <w:spacing w:after="120" w:line="240" w:lineRule="auto"/>
        <w:ind w:right="-1"/>
        <w:rPr>
          <w:rFonts w:ascii="Arial" w:hAnsi="Arial"/>
          <w:lang w:val="en-GB"/>
        </w:rPr>
      </w:pPr>
      <w:r w:rsidRPr="008C05BC">
        <w:rPr>
          <w:rFonts w:ascii="Arial" w:hAnsi="Arial"/>
          <w:lang w:val="en-GB"/>
        </w:rPr>
        <w:t>In 4 classrooms obstacles were striking: computer screens limiting sight of students (1 classroom), open doors (3 classrooms) cut off visually a few students from the catchment of their classmates.</w:t>
      </w:r>
    </w:p>
    <w:p w14:paraId="393FBF02" w14:textId="77777777" w:rsidR="0004268B" w:rsidRPr="008C05BC" w:rsidRDefault="0004268B" w:rsidP="00BD3BF9">
      <w:pPr>
        <w:pStyle w:val="Listenabsatz"/>
        <w:numPr>
          <w:ilvl w:val="0"/>
          <w:numId w:val="24"/>
        </w:numPr>
        <w:spacing w:after="120"/>
        <w:ind w:right="-1"/>
        <w:contextualSpacing w:val="0"/>
        <w:rPr>
          <w:rFonts w:cs="Arial"/>
          <w:sz w:val="22"/>
          <w:szCs w:val="22"/>
        </w:rPr>
      </w:pPr>
      <w:r w:rsidRPr="008C05BC">
        <w:rPr>
          <w:rFonts w:cs="Arial"/>
          <w:sz w:val="22"/>
          <w:szCs w:val="22"/>
        </w:rPr>
        <w:t>Seating order in the classrooms supports “old school” ex cathedra teaching, does not support highly interactive and participatory learning processes.</w:t>
      </w:r>
    </w:p>
    <w:p w14:paraId="3D81DB2F" w14:textId="230704C4" w:rsidR="007E545E" w:rsidRPr="008C05BC" w:rsidRDefault="0004268B" w:rsidP="00BD3BF9">
      <w:pPr>
        <w:pStyle w:val="Standa"/>
        <w:numPr>
          <w:ilvl w:val="0"/>
          <w:numId w:val="24"/>
        </w:numPr>
        <w:spacing w:after="120" w:line="240" w:lineRule="auto"/>
        <w:ind w:right="-1"/>
        <w:rPr>
          <w:rFonts w:ascii="Arial" w:hAnsi="Arial"/>
          <w:lang w:val="en-GB"/>
        </w:rPr>
      </w:pPr>
      <w:r w:rsidRPr="008C05BC">
        <w:rPr>
          <w:rFonts w:ascii="Arial" w:hAnsi="Arial"/>
          <w:lang w:val="en-GB"/>
        </w:rPr>
        <w:t>Lesson time of all observed lessons wa</w:t>
      </w:r>
      <w:r w:rsidR="007E545E" w:rsidRPr="008C05BC">
        <w:rPr>
          <w:rFonts w:ascii="Arial" w:hAnsi="Arial"/>
          <w:lang w:val="en-GB"/>
        </w:rPr>
        <w:t>s quite short (50 or 60 min.) a</w:t>
      </w:r>
      <w:r w:rsidRPr="008C05BC">
        <w:rPr>
          <w:rFonts w:ascii="Arial" w:hAnsi="Arial"/>
          <w:lang w:val="en-GB"/>
        </w:rPr>
        <w:t xml:space="preserve">ggravated by poor time keeping </w:t>
      </w:r>
      <w:r w:rsidR="007E545E" w:rsidRPr="008C05BC">
        <w:rPr>
          <w:rFonts w:ascii="Arial" w:hAnsi="Arial"/>
          <w:lang w:val="en-GB"/>
        </w:rPr>
        <w:t xml:space="preserve">of </w:t>
      </w:r>
      <w:r w:rsidRPr="008C05BC">
        <w:rPr>
          <w:rFonts w:ascii="Arial" w:hAnsi="Arial"/>
          <w:lang w:val="en-GB"/>
        </w:rPr>
        <w:t>lecturers</w:t>
      </w:r>
      <w:r w:rsidR="007E545E" w:rsidRPr="008C05BC">
        <w:rPr>
          <w:rFonts w:ascii="Arial" w:hAnsi="Arial"/>
          <w:lang w:val="en-GB"/>
        </w:rPr>
        <w:t>.</w:t>
      </w:r>
      <w:r w:rsidRPr="008C05BC">
        <w:rPr>
          <w:rFonts w:ascii="Arial" w:hAnsi="Arial"/>
          <w:lang w:val="en-GB"/>
        </w:rPr>
        <w:t xml:space="preserve"> </w:t>
      </w:r>
      <w:r w:rsidR="007E545E" w:rsidRPr="008C05BC">
        <w:rPr>
          <w:rFonts w:ascii="Arial" w:hAnsi="Arial"/>
          <w:lang w:val="en-GB"/>
        </w:rPr>
        <w:t xml:space="preserve">More than that the time keeping of many lecturers is very poor. </w:t>
      </w:r>
    </w:p>
    <w:p w14:paraId="79681AE2" w14:textId="21F41882" w:rsidR="00534B2D" w:rsidRPr="008C05BC" w:rsidRDefault="00CD49BA"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Also there are no s</w:t>
      </w:r>
      <w:r w:rsidR="00984621" w:rsidRPr="008C05BC">
        <w:rPr>
          <w:rFonts w:cs="Arial"/>
          <w:sz w:val="22"/>
          <w:szCs w:val="22"/>
        </w:rPr>
        <w:t>hort breaks between the lessons.</w:t>
      </w:r>
    </w:p>
    <w:p w14:paraId="6ADD037C" w14:textId="6FC2B3AC" w:rsidR="00534B2D" w:rsidRPr="008C05BC" w:rsidRDefault="00534B2D" w:rsidP="00BD3BF9">
      <w:pPr>
        <w:pStyle w:val="Standa"/>
        <w:spacing w:after="120" w:line="240" w:lineRule="auto"/>
        <w:ind w:left="357" w:right="-1"/>
        <w:rPr>
          <w:rFonts w:ascii="Arial" w:hAnsi="Arial"/>
          <w:lang w:val="en-GB"/>
        </w:rPr>
      </w:pPr>
      <w:r w:rsidRPr="008C05BC">
        <w:rPr>
          <w:rFonts w:ascii="Arial" w:hAnsi="Arial"/>
          <w:lang w:val="en-GB"/>
        </w:rPr>
        <w:t xml:space="preserve">Lecturers are not fully mastering classroom management. Schedule, times and timing of lessons is not supportive to learning in the classroom or in groups, when larger tasks have to be tackled (more time consuming tasks). Above all the time keeping of many lecturers is very poor. </w:t>
      </w:r>
    </w:p>
    <w:p w14:paraId="495020F8" w14:textId="77777777" w:rsidR="00BE5145" w:rsidRPr="008C05BC" w:rsidRDefault="00BE5145" w:rsidP="00BD3BF9">
      <w:pPr>
        <w:tabs>
          <w:tab w:val="left" w:pos="4465"/>
        </w:tabs>
        <w:spacing w:after="120"/>
        <w:ind w:right="-1"/>
        <w:rPr>
          <w:rFonts w:cs="Arial"/>
          <w:sz w:val="22"/>
          <w:szCs w:val="22"/>
        </w:rPr>
      </w:pPr>
    </w:p>
    <w:p w14:paraId="1F453D2C" w14:textId="5F0CF1A5" w:rsidR="00BE5145" w:rsidRPr="008C05BC" w:rsidRDefault="00BE5145" w:rsidP="00BD3BF9">
      <w:pPr>
        <w:pStyle w:val="Listenabsatz"/>
        <w:numPr>
          <w:ilvl w:val="0"/>
          <w:numId w:val="15"/>
        </w:numPr>
        <w:spacing w:after="120"/>
        <w:ind w:left="714" w:right="-1" w:hanging="357"/>
        <w:contextualSpacing w:val="0"/>
        <w:rPr>
          <w:rFonts w:cs="Arial"/>
          <w:sz w:val="22"/>
          <w:szCs w:val="22"/>
        </w:rPr>
      </w:pPr>
      <w:r w:rsidRPr="008C05BC">
        <w:rPr>
          <w:rFonts w:cs="Arial"/>
          <w:sz w:val="22"/>
          <w:szCs w:val="22"/>
        </w:rPr>
        <w:t>Pedagogic-didactic approaches</w:t>
      </w:r>
    </w:p>
    <w:p w14:paraId="6C65097F" w14:textId="6F5030E5" w:rsidR="004D21F2" w:rsidRPr="008C05BC" w:rsidRDefault="004D21F2" w:rsidP="00BD3BF9">
      <w:pPr>
        <w:pStyle w:val="Standa"/>
        <w:numPr>
          <w:ilvl w:val="0"/>
          <w:numId w:val="24"/>
        </w:numPr>
        <w:spacing w:after="120" w:line="240" w:lineRule="auto"/>
        <w:ind w:right="-1"/>
        <w:rPr>
          <w:rFonts w:ascii="Arial" w:hAnsi="Arial"/>
          <w:lang w:val="en-GB"/>
        </w:rPr>
      </w:pPr>
      <w:r w:rsidRPr="008C05BC">
        <w:rPr>
          <w:rFonts w:ascii="Arial" w:hAnsi="Arial"/>
          <w:lang w:val="en-GB"/>
        </w:rPr>
        <w:t>In all lessons observed the teaching approaches were based on knowledge memorising or verbal reproduction with only little intellectual challenge.</w:t>
      </w:r>
    </w:p>
    <w:p w14:paraId="607092DA" w14:textId="69B4999E" w:rsidR="0004268B" w:rsidRPr="008C05BC" w:rsidRDefault="0004268B" w:rsidP="00BD3BF9">
      <w:pPr>
        <w:pStyle w:val="Standa"/>
        <w:numPr>
          <w:ilvl w:val="0"/>
          <w:numId w:val="24"/>
        </w:numPr>
        <w:spacing w:after="120" w:line="240" w:lineRule="auto"/>
        <w:ind w:right="-1"/>
        <w:rPr>
          <w:rFonts w:ascii="Arial" w:hAnsi="Arial"/>
          <w:lang w:val="en-GB"/>
        </w:rPr>
      </w:pPr>
      <w:r w:rsidRPr="008C05BC">
        <w:rPr>
          <w:rFonts w:ascii="Arial" w:hAnsi="Arial"/>
          <w:lang w:val="en-GB"/>
        </w:rPr>
        <w:t>In 2 lessons students’ presentations were too long and the</w:t>
      </w:r>
      <w:r w:rsidR="004D21F2" w:rsidRPr="008C05BC">
        <w:rPr>
          <w:rFonts w:ascii="Arial" w:hAnsi="Arial"/>
          <w:lang w:val="en-GB"/>
        </w:rPr>
        <w:t xml:space="preserve"> results were left un-discussed, so reflection was not leveraged.</w:t>
      </w:r>
    </w:p>
    <w:p w14:paraId="265D8286" w14:textId="3BC6507E" w:rsidR="004D21F2" w:rsidRPr="008C05BC" w:rsidRDefault="0004268B" w:rsidP="00BD3BF9">
      <w:pPr>
        <w:pStyle w:val="Standa"/>
        <w:numPr>
          <w:ilvl w:val="0"/>
          <w:numId w:val="24"/>
        </w:numPr>
        <w:spacing w:after="120" w:line="240" w:lineRule="auto"/>
        <w:ind w:right="-1"/>
        <w:rPr>
          <w:rFonts w:ascii="Arial" w:hAnsi="Arial"/>
          <w:lang w:val="en-GB"/>
        </w:rPr>
      </w:pPr>
      <w:r w:rsidRPr="008C05BC">
        <w:rPr>
          <w:rFonts w:ascii="Arial" w:hAnsi="Arial"/>
          <w:lang w:val="en-GB"/>
        </w:rPr>
        <w:t>In all lesson ex cathedra teaching was exhausted. Little or no encouragement of students was given challenging their intellectual capacity. In one observed lesson appropriate contributions of students were not valued in an intellectual way by the lecturer and discussion was cut off.</w:t>
      </w:r>
    </w:p>
    <w:p w14:paraId="672BEABE" w14:textId="77777777" w:rsidR="003C5DF0" w:rsidRPr="008C05BC" w:rsidRDefault="003C5DF0" w:rsidP="00BD3BF9">
      <w:pPr>
        <w:pStyle w:val="Standa"/>
        <w:numPr>
          <w:ilvl w:val="0"/>
          <w:numId w:val="24"/>
        </w:numPr>
        <w:spacing w:after="120" w:line="240" w:lineRule="auto"/>
        <w:ind w:right="-1"/>
        <w:rPr>
          <w:rFonts w:ascii="Arial" w:hAnsi="Arial"/>
          <w:lang w:val="en-GB"/>
        </w:rPr>
      </w:pPr>
      <w:r w:rsidRPr="008C05BC">
        <w:rPr>
          <w:rFonts w:ascii="Arial" w:hAnsi="Arial"/>
          <w:lang w:val="en-GB"/>
        </w:rPr>
        <w:t>Learning objectives are not explained at the beginning of the lectures. Students are not informed about the knowledge or skills the will acquire by their lessons.</w:t>
      </w:r>
    </w:p>
    <w:p w14:paraId="4FE030E8" w14:textId="00DFF549" w:rsidR="003C5DF0" w:rsidRPr="008C05BC" w:rsidRDefault="005B303A"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Random classroom visits of 5 classrooms in one of the TTC revealed lecturers were not present, only students. They were working individually and neither informed about the whereabouts of their lecturers, nor when they would come back to class, nor when the next lesson would be delivered by the lecturer in class.</w:t>
      </w:r>
    </w:p>
    <w:p w14:paraId="7A932C7C" w14:textId="62A9113E" w:rsidR="005B303A" w:rsidRPr="008C05BC" w:rsidRDefault="005B303A" w:rsidP="00BD3BF9">
      <w:pPr>
        <w:spacing w:after="120"/>
        <w:ind w:left="360" w:right="-1"/>
        <w:rPr>
          <w:rFonts w:cs="Arial"/>
          <w:sz w:val="22"/>
          <w:szCs w:val="22"/>
        </w:rPr>
      </w:pPr>
      <w:r w:rsidRPr="008C05BC">
        <w:rPr>
          <w:rFonts w:cs="Arial"/>
          <w:sz w:val="22"/>
          <w:szCs w:val="22"/>
        </w:rPr>
        <w:t>Teaching approaches to student teachers are not fully appropriate (e.g. treating students as adult learning partners). Imparting knowledge (be ex cathedra teaching) is the paradigm of teaching in the observed classes. Lecturers tend to talk in monologues on subjects. Application of knowledge is very rare. Reflection or reflective contemplation/ discussion on subject matter content or work results is not really engaged.</w:t>
      </w:r>
    </w:p>
    <w:p w14:paraId="1B73C4FF" w14:textId="7042D4A3" w:rsidR="005B303A" w:rsidRPr="008C05BC" w:rsidRDefault="005B303A" w:rsidP="00BD3BF9">
      <w:pPr>
        <w:pStyle w:val="Standa"/>
        <w:tabs>
          <w:tab w:val="left" w:pos="2048"/>
        </w:tabs>
        <w:spacing w:after="120" w:line="240" w:lineRule="auto"/>
        <w:ind w:right="-1"/>
        <w:rPr>
          <w:rFonts w:ascii="Arial" w:hAnsi="Arial"/>
          <w:lang w:val="en-GB"/>
        </w:rPr>
      </w:pPr>
    </w:p>
    <w:p w14:paraId="6E380959" w14:textId="77777777" w:rsidR="00BE5145" w:rsidRPr="008C05BC" w:rsidRDefault="00BE5145" w:rsidP="00BD3BF9">
      <w:pPr>
        <w:pStyle w:val="Listenabsatz"/>
        <w:numPr>
          <w:ilvl w:val="0"/>
          <w:numId w:val="15"/>
        </w:numPr>
        <w:spacing w:after="120"/>
        <w:ind w:right="-1"/>
        <w:rPr>
          <w:rFonts w:cs="Arial"/>
          <w:sz w:val="22"/>
          <w:szCs w:val="22"/>
        </w:rPr>
      </w:pPr>
      <w:r w:rsidRPr="008C05BC">
        <w:rPr>
          <w:rFonts w:cs="Arial"/>
          <w:sz w:val="22"/>
          <w:szCs w:val="22"/>
        </w:rPr>
        <w:t>Communicative-social approaches</w:t>
      </w:r>
    </w:p>
    <w:p w14:paraId="0725C1F5" w14:textId="77777777" w:rsidR="00BE5145" w:rsidRPr="008C05BC" w:rsidRDefault="00BE5145" w:rsidP="00BD3BF9">
      <w:pPr>
        <w:pStyle w:val="Standa"/>
        <w:numPr>
          <w:ilvl w:val="0"/>
          <w:numId w:val="24"/>
        </w:numPr>
        <w:spacing w:after="120" w:line="240" w:lineRule="auto"/>
        <w:ind w:right="-1"/>
        <w:rPr>
          <w:rFonts w:ascii="Arial" w:hAnsi="Arial"/>
          <w:lang w:val="en-GB"/>
        </w:rPr>
      </w:pPr>
      <w:r w:rsidRPr="008C05BC">
        <w:rPr>
          <w:rFonts w:ascii="Arial" w:hAnsi="Arial"/>
          <w:lang w:val="en-GB"/>
        </w:rPr>
        <w:t>The lecturers in all lessons did not facilitate discussions properly, i.e. application of a speakers’ order during discussions or when speaking was requested and students were partly talking all at the same time. Interactivity was very low and not really supported by the lecturers.</w:t>
      </w:r>
    </w:p>
    <w:p w14:paraId="74D41E02" w14:textId="07F6FAD3" w:rsidR="008935C3" w:rsidRPr="008C05BC" w:rsidRDefault="00534B2D" w:rsidP="00BD3BF9">
      <w:pPr>
        <w:pStyle w:val="Standa"/>
        <w:numPr>
          <w:ilvl w:val="0"/>
          <w:numId w:val="24"/>
        </w:numPr>
        <w:spacing w:after="120" w:line="240" w:lineRule="auto"/>
        <w:ind w:right="-1"/>
        <w:rPr>
          <w:rFonts w:ascii="Arial" w:hAnsi="Arial"/>
          <w:lang w:val="en-GB"/>
        </w:rPr>
      </w:pPr>
      <w:r w:rsidRPr="008C05BC">
        <w:rPr>
          <w:rFonts w:ascii="Arial" w:hAnsi="Arial"/>
          <w:lang w:val="en-GB"/>
        </w:rPr>
        <w:t>Interactivity is not at a high level due to a lack of lecturers to provide opportunities for interaction (e.g. encouraging discussions and expression of opinions, reframing questions), but also due to the ex cathedra setup of classrooms.</w:t>
      </w:r>
    </w:p>
    <w:p w14:paraId="69B4932B" w14:textId="04908BE0" w:rsidR="005B303A" w:rsidRPr="008C05BC" w:rsidRDefault="005B303A" w:rsidP="00BD3BF9">
      <w:pPr>
        <w:pStyle w:val="Standa"/>
        <w:spacing w:after="120" w:line="240" w:lineRule="auto"/>
        <w:ind w:left="357" w:right="-1"/>
        <w:rPr>
          <w:rFonts w:ascii="Arial" w:hAnsi="Arial"/>
          <w:lang w:val="en-GB"/>
        </w:rPr>
      </w:pPr>
      <w:r w:rsidRPr="008C05BC">
        <w:rPr>
          <w:rFonts w:ascii="Arial" w:hAnsi="Arial"/>
          <w:lang w:val="en-GB"/>
        </w:rPr>
        <w:t>Participation of students is not facilitated. The ex cathedra teaching situation in classes is not opportune to provide students opportunities to express themselves, to be critical or reflective, to question or inquire, or to contribute valuable perceptions.</w:t>
      </w:r>
    </w:p>
    <w:p w14:paraId="435939B0" w14:textId="77777777" w:rsidR="005B303A" w:rsidRPr="008C05BC" w:rsidRDefault="005B303A" w:rsidP="00BD3BF9">
      <w:pPr>
        <w:pStyle w:val="Standa"/>
        <w:spacing w:after="120" w:line="240" w:lineRule="auto"/>
        <w:ind w:right="-1"/>
        <w:rPr>
          <w:rFonts w:ascii="Arial" w:hAnsi="Arial"/>
          <w:lang w:val="en-GB"/>
        </w:rPr>
      </w:pPr>
    </w:p>
    <w:p w14:paraId="7C825220" w14:textId="77777777" w:rsidR="004F00C4" w:rsidRPr="008C05BC" w:rsidRDefault="004F00C4" w:rsidP="00BD3BF9">
      <w:pPr>
        <w:pStyle w:val="Listenabsatz"/>
        <w:numPr>
          <w:ilvl w:val="0"/>
          <w:numId w:val="15"/>
        </w:numPr>
        <w:spacing w:after="120"/>
        <w:ind w:left="714" w:right="-1" w:hanging="357"/>
        <w:contextualSpacing w:val="0"/>
        <w:rPr>
          <w:rFonts w:cs="Arial"/>
          <w:sz w:val="22"/>
          <w:szCs w:val="22"/>
        </w:rPr>
      </w:pPr>
      <w:r w:rsidRPr="008C05BC">
        <w:rPr>
          <w:rFonts w:cs="Arial"/>
          <w:sz w:val="22"/>
          <w:szCs w:val="22"/>
        </w:rPr>
        <w:t>Subject-matter approaches</w:t>
      </w:r>
    </w:p>
    <w:p w14:paraId="2E958A5D" w14:textId="77777777" w:rsidR="004F00C4" w:rsidRPr="008C05BC" w:rsidRDefault="004F00C4"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Lecturers teach a lot of content of the primary school curricula, yet the theoretical contemplation on primary teaching principles and primary subject matters is rare. Superordinate subject matter related issues were barely tapped, technical didactics respectively.</w:t>
      </w:r>
    </w:p>
    <w:p w14:paraId="39E9EBA0" w14:textId="77777777" w:rsidR="004F00C4" w:rsidRPr="008C05BC" w:rsidRDefault="004F00C4"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 xml:space="preserve">Some lecturers teach a subject, but without any link to primary school primary school grades or relevance to primary school levels/ age groups. </w:t>
      </w:r>
    </w:p>
    <w:p w14:paraId="6CB3D5B9" w14:textId="33B6E364" w:rsidR="004F00C4" w:rsidRPr="008C05BC" w:rsidRDefault="004F00C4"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In some lectures the content teaching lacks of in-depth contemplation with the implicit possibility to let students draw false conclusions.</w:t>
      </w:r>
    </w:p>
    <w:p w14:paraId="0AB49835" w14:textId="2123A807" w:rsidR="004F00C4" w:rsidRPr="008C05BC" w:rsidRDefault="004F00C4" w:rsidP="00BD3BF9">
      <w:pPr>
        <w:pStyle w:val="Listenabsatz"/>
        <w:numPr>
          <w:ilvl w:val="0"/>
          <w:numId w:val="24"/>
        </w:numPr>
        <w:tabs>
          <w:tab w:val="left" w:pos="4465"/>
        </w:tabs>
        <w:spacing w:after="120"/>
        <w:ind w:right="-1"/>
        <w:contextualSpacing w:val="0"/>
        <w:rPr>
          <w:rFonts w:cs="Arial"/>
          <w:sz w:val="22"/>
          <w:szCs w:val="22"/>
        </w:rPr>
      </w:pPr>
      <w:r w:rsidRPr="008C05BC">
        <w:rPr>
          <w:rFonts w:cs="Arial"/>
          <w:sz w:val="22"/>
          <w:szCs w:val="22"/>
        </w:rPr>
        <w:t xml:space="preserve">Methods applied to teach content are not always very effective. E.g., the teaching of mathematical equations in a way as they are taught in a primary school (teacher develops solution writing on the board) is </w:t>
      </w:r>
      <w:r w:rsidR="001B50E5" w:rsidRPr="008C05BC">
        <w:rPr>
          <w:rFonts w:cs="Arial"/>
          <w:sz w:val="22"/>
          <w:szCs w:val="22"/>
        </w:rPr>
        <w:t>extremely</w:t>
      </w:r>
      <w:r w:rsidRPr="008C05BC">
        <w:rPr>
          <w:rFonts w:cs="Arial"/>
          <w:sz w:val="22"/>
          <w:szCs w:val="22"/>
        </w:rPr>
        <w:t xml:space="preserve"> time consuming, as is the sentence-by-sentence reading and discussing of longer text documents from a projected screen.</w:t>
      </w:r>
    </w:p>
    <w:p w14:paraId="4D3FEABE" w14:textId="77777777" w:rsidR="004F00C4" w:rsidRPr="008C05BC" w:rsidRDefault="004F00C4" w:rsidP="00BD3BF9">
      <w:pPr>
        <w:tabs>
          <w:tab w:val="left" w:pos="426"/>
        </w:tabs>
        <w:spacing w:after="120"/>
        <w:ind w:left="426" w:right="-1"/>
        <w:rPr>
          <w:rFonts w:cs="Arial"/>
          <w:sz w:val="22"/>
          <w:szCs w:val="22"/>
        </w:rPr>
      </w:pPr>
      <w:r w:rsidRPr="008C05BC">
        <w:rPr>
          <w:rFonts w:cs="Arial"/>
          <w:sz w:val="22"/>
          <w:szCs w:val="22"/>
        </w:rPr>
        <w:t>The content taught in lessons observed might need to be reviewed and restructured. More effective teaching is necessary to enable students to approach primary school content of eight grades (eight years!) during their two-years teacher education. I.e., content needs to be represented in an exemplary way in teacher education applying content reduction.</w:t>
      </w:r>
    </w:p>
    <w:p w14:paraId="09D98E7D" w14:textId="77777777" w:rsidR="00FA732B" w:rsidRPr="008C05BC" w:rsidRDefault="00FA732B" w:rsidP="00BD3BF9">
      <w:pPr>
        <w:spacing w:after="120"/>
        <w:ind w:right="-1"/>
        <w:rPr>
          <w:rFonts w:cs="Arial"/>
          <w:b/>
          <w:sz w:val="22"/>
          <w:szCs w:val="22"/>
        </w:rPr>
      </w:pPr>
    </w:p>
    <w:p w14:paraId="3F6EEAE6" w14:textId="77777777" w:rsidR="00C13543" w:rsidRPr="008C05BC" w:rsidRDefault="00C13543" w:rsidP="00BD3BF9">
      <w:pPr>
        <w:spacing w:after="120"/>
        <w:ind w:right="-1"/>
        <w:rPr>
          <w:rFonts w:cs="Arial"/>
          <w:b/>
          <w:sz w:val="22"/>
          <w:szCs w:val="22"/>
        </w:rPr>
      </w:pPr>
    </w:p>
    <w:p w14:paraId="3919757B" w14:textId="7E1074EB" w:rsidR="003308E4" w:rsidRPr="008C05BC" w:rsidRDefault="000F5030" w:rsidP="00BD3BF9">
      <w:pPr>
        <w:spacing w:after="120"/>
        <w:ind w:right="-1"/>
        <w:rPr>
          <w:rFonts w:cs="Arial"/>
          <w:b/>
          <w:sz w:val="28"/>
          <w:szCs w:val="28"/>
        </w:rPr>
      </w:pPr>
      <w:r w:rsidRPr="008C05BC">
        <w:rPr>
          <w:rFonts w:cs="Arial"/>
          <w:b/>
          <w:sz w:val="28"/>
          <w:szCs w:val="28"/>
        </w:rPr>
        <w:t>2.</w:t>
      </w:r>
      <w:r w:rsidR="003308E4" w:rsidRPr="008C05BC">
        <w:rPr>
          <w:rFonts w:cs="Arial"/>
          <w:b/>
          <w:sz w:val="28"/>
          <w:szCs w:val="28"/>
        </w:rPr>
        <w:t>9</w:t>
      </w:r>
      <w:r w:rsidR="003308E4" w:rsidRPr="008C05BC">
        <w:rPr>
          <w:rFonts w:cs="Arial"/>
          <w:b/>
          <w:sz w:val="28"/>
          <w:szCs w:val="28"/>
        </w:rPr>
        <w:tab/>
        <w:t>Focus Groups</w:t>
      </w:r>
    </w:p>
    <w:p w14:paraId="1D364F6D" w14:textId="77777777" w:rsidR="00C13543" w:rsidRPr="008C05BC" w:rsidRDefault="00C13543" w:rsidP="00BD3BF9">
      <w:pPr>
        <w:spacing w:after="120"/>
        <w:ind w:right="-1"/>
        <w:rPr>
          <w:rFonts w:cs="Arial"/>
          <w:sz w:val="22"/>
          <w:szCs w:val="22"/>
        </w:rPr>
      </w:pPr>
    </w:p>
    <w:p w14:paraId="363ABF49" w14:textId="2C3F5AB6" w:rsidR="003308E4" w:rsidRPr="008C05BC" w:rsidRDefault="003308E4" w:rsidP="00BD3BF9">
      <w:pPr>
        <w:spacing w:after="120"/>
        <w:ind w:right="-1"/>
        <w:rPr>
          <w:rFonts w:cs="Arial"/>
          <w:sz w:val="22"/>
          <w:szCs w:val="22"/>
        </w:rPr>
      </w:pPr>
      <w:r w:rsidRPr="008C05BC">
        <w:rPr>
          <w:rFonts w:cs="Arial"/>
          <w:sz w:val="22"/>
          <w:szCs w:val="22"/>
        </w:rPr>
        <w:t xml:space="preserve">The TTC leadership’s views were captured to </w:t>
      </w:r>
      <w:r w:rsidR="00AB41A8" w:rsidRPr="008C05BC">
        <w:rPr>
          <w:rFonts w:cs="Arial"/>
          <w:sz w:val="22"/>
          <w:szCs w:val="22"/>
        </w:rPr>
        <w:t xml:space="preserve">confirm or deny the information about teacher </w:t>
      </w:r>
      <w:r w:rsidR="001B50E5" w:rsidRPr="008C05BC">
        <w:rPr>
          <w:rFonts w:cs="Arial"/>
          <w:sz w:val="22"/>
          <w:szCs w:val="22"/>
        </w:rPr>
        <w:t>education</w:t>
      </w:r>
      <w:r w:rsidR="00AB41A8" w:rsidRPr="008C05BC">
        <w:rPr>
          <w:rFonts w:cs="Arial"/>
          <w:sz w:val="22"/>
          <w:szCs w:val="22"/>
        </w:rPr>
        <w:t xml:space="preserve"> at TTC through other approaches</w:t>
      </w:r>
      <w:r w:rsidRPr="008C05BC">
        <w:rPr>
          <w:rFonts w:cs="Arial"/>
          <w:sz w:val="22"/>
          <w:szCs w:val="22"/>
        </w:rPr>
        <w:t>.</w:t>
      </w:r>
      <w:r w:rsidR="00AB41A8" w:rsidRPr="008C05BC">
        <w:rPr>
          <w:rFonts w:cs="Arial"/>
          <w:sz w:val="22"/>
          <w:szCs w:val="22"/>
        </w:rPr>
        <w:t xml:space="preserve"> The main findings from the focus groups were:</w:t>
      </w:r>
      <w:r w:rsidRPr="008C05BC">
        <w:rPr>
          <w:rFonts w:cs="Arial"/>
          <w:sz w:val="22"/>
          <w:szCs w:val="22"/>
        </w:rPr>
        <w:t xml:space="preserve"> </w:t>
      </w:r>
    </w:p>
    <w:p w14:paraId="06C91490" w14:textId="4E38BC5D"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Big classe</w:t>
      </w:r>
      <w:r w:rsidR="00AB41A8" w:rsidRPr="008C05BC">
        <w:rPr>
          <w:rFonts w:cs="Arial"/>
          <w:sz w:val="22"/>
          <w:szCs w:val="22"/>
        </w:rPr>
        <w:t>s and crowded class</w:t>
      </w:r>
      <w:r w:rsidRPr="008C05BC">
        <w:rPr>
          <w:rFonts w:cs="Arial"/>
          <w:sz w:val="22"/>
          <w:szCs w:val="22"/>
        </w:rPr>
        <w:t>rooms are difficult to tackle for lecturers in terms of efficient learning.</w:t>
      </w:r>
    </w:p>
    <w:p w14:paraId="6B267EE6" w14:textId="77777777"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Differing student levels in classes create problems for adjusting their teaching approaches to individuals.</w:t>
      </w:r>
    </w:p>
    <w:p w14:paraId="3EDF2C4D" w14:textId="6682EEBF"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 xml:space="preserve">Problems </w:t>
      </w:r>
      <w:r w:rsidR="00B73825" w:rsidRPr="008C05BC">
        <w:rPr>
          <w:rFonts w:cs="Arial"/>
          <w:sz w:val="22"/>
          <w:szCs w:val="22"/>
        </w:rPr>
        <w:t xml:space="preserve">occur </w:t>
      </w:r>
      <w:r w:rsidRPr="008C05BC">
        <w:rPr>
          <w:rFonts w:cs="Arial"/>
          <w:sz w:val="22"/>
          <w:szCs w:val="22"/>
        </w:rPr>
        <w:t xml:space="preserve">with lecturers’ adjustment to </w:t>
      </w:r>
      <w:r w:rsidR="00B73825" w:rsidRPr="008C05BC">
        <w:rPr>
          <w:rFonts w:cs="Arial"/>
          <w:sz w:val="22"/>
          <w:szCs w:val="22"/>
        </w:rPr>
        <w:t xml:space="preserve">learning needs of </w:t>
      </w:r>
      <w:r w:rsidRPr="008C05BC">
        <w:rPr>
          <w:rFonts w:cs="Arial"/>
          <w:sz w:val="22"/>
          <w:szCs w:val="22"/>
        </w:rPr>
        <w:t>student teachers.</w:t>
      </w:r>
    </w:p>
    <w:p w14:paraId="12B34B6F" w14:textId="77777777"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A generally low qualification of lecturers has significant impact on the quality of education</w:t>
      </w:r>
    </w:p>
    <w:p w14:paraId="0361A36A" w14:textId="480DFFEF"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 xml:space="preserve">TTC curricula </w:t>
      </w:r>
      <w:r w:rsidR="00B73825" w:rsidRPr="008C05BC">
        <w:rPr>
          <w:rFonts w:cs="Arial"/>
          <w:sz w:val="22"/>
          <w:szCs w:val="22"/>
        </w:rPr>
        <w:t xml:space="preserve">and their implementation </w:t>
      </w:r>
      <w:r w:rsidRPr="008C05BC">
        <w:rPr>
          <w:rFonts w:cs="Arial"/>
          <w:sz w:val="22"/>
          <w:szCs w:val="22"/>
        </w:rPr>
        <w:t>need to be reviewed in general.</w:t>
      </w:r>
    </w:p>
    <w:p w14:paraId="53C6D4ED" w14:textId="65A014F3" w:rsidR="003308E4" w:rsidRPr="008C05BC" w:rsidRDefault="00B73825" w:rsidP="00BD3BF9">
      <w:pPr>
        <w:pStyle w:val="Listenabsatz"/>
        <w:numPr>
          <w:ilvl w:val="0"/>
          <w:numId w:val="33"/>
        </w:numPr>
        <w:spacing w:after="120"/>
        <w:ind w:right="-1"/>
        <w:contextualSpacing w:val="0"/>
        <w:rPr>
          <w:rFonts w:cs="Arial"/>
          <w:sz w:val="22"/>
          <w:szCs w:val="22"/>
        </w:rPr>
      </w:pPr>
      <w:r w:rsidRPr="008C05BC">
        <w:rPr>
          <w:rFonts w:cs="Arial"/>
          <w:sz w:val="22"/>
          <w:szCs w:val="22"/>
        </w:rPr>
        <w:t xml:space="preserve">To motivate </w:t>
      </w:r>
      <w:r w:rsidR="003308E4" w:rsidRPr="008C05BC">
        <w:rPr>
          <w:rFonts w:cs="Arial"/>
          <w:sz w:val="22"/>
          <w:szCs w:val="22"/>
        </w:rPr>
        <w:t>lecturers for their jobs is difficult; a proper and reliable career development and promotion schemes would be a strong motivational factor.</w:t>
      </w:r>
    </w:p>
    <w:p w14:paraId="0DE36383" w14:textId="77777777" w:rsidR="003308E4" w:rsidRPr="008C05BC" w:rsidRDefault="003308E4" w:rsidP="00BD3BF9">
      <w:pPr>
        <w:pStyle w:val="Listenabsatz"/>
        <w:numPr>
          <w:ilvl w:val="0"/>
          <w:numId w:val="33"/>
        </w:numPr>
        <w:spacing w:after="120"/>
        <w:ind w:right="-1"/>
        <w:contextualSpacing w:val="0"/>
        <w:rPr>
          <w:rFonts w:cs="Arial"/>
          <w:sz w:val="22"/>
          <w:szCs w:val="22"/>
        </w:rPr>
      </w:pPr>
      <w:r w:rsidRPr="008C05BC">
        <w:rPr>
          <w:rFonts w:cs="Arial"/>
          <w:sz w:val="22"/>
          <w:szCs w:val="22"/>
        </w:rPr>
        <w:t xml:space="preserve">Student-centred teaching is rather the exception than the norm. </w:t>
      </w:r>
    </w:p>
    <w:p w14:paraId="676D6324" w14:textId="77777777" w:rsidR="003308E4" w:rsidRPr="008C05BC" w:rsidRDefault="003308E4" w:rsidP="00BD3BF9">
      <w:pPr>
        <w:pStyle w:val="Listenabsatz"/>
        <w:numPr>
          <w:ilvl w:val="0"/>
          <w:numId w:val="34"/>
        </w:numPr>
        <w:spacing w:after="120"/>
        <w:ind w:right="-1"/>
        <w:contextualSpacing w:val="0"/>
        <w:rPr>
          <w:rFonts w:cs="Arial"/>
          <w:sz w:val="22"/>
          <w:szCs w:val="22"/>
        </w:rPr>
      </w:pPr>
      <w:r w:rsidRPr="008C05BC">
        <w:rPr>
          <w:rFonts w:cs="Arial"/>
          <w:sz w:val="22"/>
          <w:szCs w:val="22"/>
        </w:rPr>
        <w:t>Lack of resources materials hampers the development of teaching and learning.</w:t>
      </w:r>
    </w:p>
    <w:p w14:paraId="6A815203" w14:textId="77777777" w:rsidR="003308E4" w:rsidRPr="008C05BC" w:rsidRDefault="003308E4" w:rsidP="00BD3BF9">
      <w:pPr>
        <w:pStyle w:val="Listenabsatz"/>
        <w:numPr>
          <w:ilvl w:val="0"/>
          <w:numId w:val="34"/>
        </w:numPr>
        <w:spacing w:after="120"/>
        <w:ind w:right="-1"/>
        <w:contextualSpacing w:val="0"/>
        <w:rPr>
          <w:rFonts w:cs="Arial"/>
          <w:sz w:val="22"/>
          <w:szCs w:val="22"/>
        </w:rPr>
      </w:pPr>
      <w:r w:rsidRPr="008C05BC">
        <w:rPr>
          <w:rFonts w:cs="Arial"/>
          <w:sz w:val="22"/>
          <w:szCs w:val="22"/>
        </w:rPr>
        <w:t>Adult teaching methodology is rarely applied.</w:t>
      </w:r>
    </w:p>
    <w:p w14:paraId="7E34398B" w14:textId="77777777" w:rsidR="003308E4" w:rsidRPr="008C05BC" w:rsidRDefault="003308E4" w:rsidP="00BD3BF9">
      <w:pPr>
        <w:pStyle w:val="Listenabsatz"/>
        <w:numPr>
          <w:ilvl w:val="0"/>
          <w:numId w:val="34"/>
        </w:numPr>
        <w:spacing w:after="120"/>
        <w:ind w:right="-1"/>
        <w:contextualSpacing w:val="0"/>
        <w:rPr>
          <w:rFonts w:cs="Arial"/>
          <w:sz w:val="22"/>
          <w:szCs w:val="22"/>
        </w:rPr>
      </w:pPr>
      <w:r w:rsidRPr="008C05BC">
        <w:rPr>
          <w:rFonts w:cs="Arial"/>
          <w:sz w:val="22"/>
          <w:szCs w:val="22"/>
        </w:rPr>
        <w:t>Lecturers need to improve their IT skills to better make use of available IT technology.</w:t>
      </w:r>
    </w:p>
    <w:p w14:paraId="34907E63" w14:textId="77777777" w:rsidR="003308E4" w:rsidRPr="008C05BC" w:rsidRDefault="003308E4" w:rsidP="00BD3BF9">
      <w:pPr>
        <w:pStyle w:val="Listenabsatz"/>
        <w:numPr>
          <w:ilvl w:val="0"/>
          <w:numId w:val="34"/>
        </w:numPr>
        <w:spacing w:after="120"/>
        <w:ind w:right="-1"/>
        <w:contextualSpacing w:val="0"/>
        <w:rPr>
          <w:rFonts w:cs="Arial"/>
          <w:sz w:val="22"/>
          <w:szCs w:val="22"/>
        </w:rPr>
      </w:pPr>
      <w:r w:rsidRPr="008C05BC">
        <w:rPr>
          <w:rFonts w:cs="Arial"/>
          <w:sz w:val="22"/>
          <w:szCs w:val="22"/>
        </w:rPr>
        <w:t>The subject matter competence of lecturers needs to be improved, in particular in mathematics, science and language.</w:t>
      </w:r>
    </w:p>
    <w:p w14:paraId="264D5D3B" w14:textId="77777777" w:rsidR="003308E4" w:rsidRPr="008C05BC" w:rsidRDefault="003308E4" w:rsidP="00BD3BF9">
      <w:pPr>
        <w:pStyle w:val="Listenabsatz"/>
        <w:numPr>
          <w:ilvl w:val="0"/>
          <w:numId w:val="34"/>
        </w:numPr>
        <w:spacing w:after="120"/>
        <w:ind w:right="-1"/>
        <w:contextualSpacing w:val="0"/>
        <w:rPr>
          <w:rFonts w:cs="Arial"/>
          <w:sz w:val="22"/>
          <w:szCs w:val="22"/>
        </w:rPr>
      </w:pPr>
      <w:r w:rsidRPr="008C05BC">
        <w:rPr>
          <w:rFonts w:cs="Arial"/>
          <w:sz w:val="22"/>
          <w:szCs w:val="22"/>
        </w:rPr>
        <w:t>A didactic problem for lecturers are content overloaded lessons; there is a need for reasonable reduction of content.</w:t>
      </w:r>
    </w:p>
    <w:p w14:paraId="57163083" w14:textId="6E598E32" w:rsidR="00986AA0" w:rsidRPr="008C05BC" w:rsidRDefault="00986AA0" w:rsidP="00BD3BF9">
      <w:pPr>
        <w:pStyle w:val="Listenabsatz"/>
        <w:numPr>
          <w:ilvl w:val="0"/>
          <w:numId w:val="34"/>
        </w:numPr>
        <w:spacing w:after="120"/>
        <w:ind w:right="-1"/>
        <w:contextualSpacing w:val="0"/>
        <w:rPr>
          <w:rFonts w:cs="Arial"/>
          <w:sz w:val="22"/>
          <w:szCs w:val="22"/>
        </w:rPr>
      </w:pPr>
      <w:r w:rsidRPr="008C05BC">
        <w:rPr>
          <w:rFonts w:cs="Arial"/>
          <w:sz w:val="22"/>
          <w:szCs w:val="22"/>
        </w:rPr>
        <w:t>Lecturers’ teaching is often not closely linked to the requirements of teaching at primary schools.</w:t>
      </w:r>
    </w:p>
    <w:p w14:paraId="32F095F7" w14:textId="77777777" w:rsidR="00CE7BB6" w:rsidRPr="008C05BC" w:rsidRDefault="00CE7BB6" w:rsidP="00BD3BF9">
      <w:pPr>
        <w:spacing w:after="120"/>
        <w:ind w:right="-1"/>
        <w:rPr>
          <w:rFonts w:cs="Arial"/>
          <w:sz w:val="22"/>
          <w:szCs w:val="22"/>
        </w:rPr>
      </w:pPr>
    </w:p>
    <w:p w14:paraId="3F0F10AC" w14:textId="77777777" w:rsidR="003308E4" w:rsidRPr="008C05BC" w:rsidRDefault="003308E4" w:rsidP="00BD3BF9">
      <w:pPr>
        <w:spacing w:after="120"/>
        <w:ind w:right="-1"/>
        <w:rPr>
          <w:rFonts w:cs="Arial"/>
          <w:sz w:val="22"/>
          <w:szCs w:val="22"/>
        </w:rPr>
      </w:pPr>
    </w:p>
    <w:p w14:paraId="791FD440" w14:textId="4CD9BEBF" w:rsidR="007C29C3" w:rsidRPr="008C05BC" w:rsidRDefault="00DC196E" w:rsidP="000F5030">
      <w:pPr>
        <w:spacing w:after="120"/>
        <w:ind w:left="700" w:right="-1" w:hanging="700"/>
        <w:rPr>
          <w:rFonts w:cs="Arial"/>
          <w:b/>
          <w:sz w:val="28"/>
          <w:szCs w:val="28"/>
        </w:rPr>
      </w:pPr>
      <w:r w:rsidRPr="008C05BC">
        <w:rPr>
          <w:rFonts w:cs="Arial"/>
          <w:b/>
          <w:sz w:val="28"/>
          <w:szCs w:val="28"/>
        </w:rPr>
        <w:t>3.</w:t>
      </w:r>
      <w:r w:rsidRPr="008C05BC">
        <w:rPr>
          <w:rFonts w:cs="Arial"/>
          <w:b/>
          <w:sz w:val="28"/>
          <w:szCs w:val="28"/>
        </w:rPr>
        <w:tab/>
      </w:r>
      <w:r w:rsidR="000F5030" w:rsidRPr="008C05BC">
        <w:rPr>
          <w:rFonts w:cs="Arial"/>
          <w:b/>
          <w:sz w:val="28"/>
          <w:szCs w:val="28"/>
        </w:rPr>
        <w:tab/>
      </w:r>
      <w:r w:rsidR="007C29C3" w:rsidRPr="008C05BC">
        <w:rPr>
          <w:rFonts w:cs="Arial"/>
          <w:b/>
          <w:sz w:val="28"/>
          <w:szCs w:val="28"/>
        </w:rPr>
        <w:t>Assumptions and Key Questions</w:t>
      </w:r>
      <w:r w:rsidR="00250587" w:rsidRPr="008C05BC">
        <w:rPr>
          <w:rFonts w:cs="Arial"/>
          <w:b/>
          <w:sz w:val="28"/>
          <w:szCs w:val="28"/>
        </w:rPr>
        <w:t xml:space="preserve"> for the</w:t>
      </w:r>
      <w:r w:rsidR="007C29C3" w:rsidRPr="008C05BC">
        <w:rPr>
          <w:rFonts w:cs="Arial"/>
          <w:b/>
          <w:sz w:val="28"/>
          <w:szCs w:val="28"/>
        </w:rPr>
        <w:t xml:space="preserve"> TNA</w:t>
      </w:r>
      <w:r w:rsidR="00250587" w:rsidRPr="008C05BC">
        <w:rPr>
          <w:rFonts w:cs="Arial"/>
          <w:b/>
          <w:sz w:val="28"/>
          <w:szCs w:val="28"/>
        </w:rPr>
        <w:t xml:space="preserve"> – Terms of Reference</w:t>
      </w:r>
    </w:p>
    <w:p w14:paraId="77F2A4AA" w14:textId="146BABDC" w:rsidR="00742FBB" w:rsidRPr="008C05BC" w:rsidRDefault="00742FBB" w:rsidP="00BD3BF9">
      <w:pPr>
        <w:spacing w:after="120"/>
        <w:ind w:right="-1"/>
        <w:rPr>
          <w:rFonts w:cs="Arial"/>
          <w:b/>
          <w:sz w:val="28"/>
          <w:szCs w:val="28"/>
        </w:rPr>
      </w:pPr>
      <w:r w:rsidRPr="008C05BC">
        <w:rPr>
          <w:rFonts w:cs="Arial"/>
          <w:b/>
          <w:sz w:val="28"/>
          <w:szCs w:val="28"/>
        </w:rPr>
        <w:t xml:space="preserve">3.1 </w:t>
      </w:r>
      <w:r w:rsidR="00DC196E" w:rsidRPr="008C05BC">
        <w:rPr>
          <w:rFonts w:cs="Arial"/>
          <w:b/>
          <w:sz w:val="28"/>
          <w:szCs w:val="28"/>
        </w:rPr>
        <w:tab/>
      </w:r>
      <w:r w:rsidR="00824171" w:rsidRPr="008C05BC">
        <w:rPr>
          <w:rFonts w:cs="Arial"/>
          <w:b/>
          <w:sz w:val="28"/>
          <w:szCs w:val="28"/>
        </w:rPr>
        <w:t>Operating A</w:t>
      </w:r>
      <w:r w:rsidR="00134231" w:rsidRPr="008C05BC">
        <w:rPr>
          <w:rFonts w:cs="Arial"/>
          <w:b/>
          <w:sz w:val="28"/>
          <w:szCs w:val="28"/>
        </w:rPr>
        <w:t xml:space="preserve">rea of Teacher </w:t>
      </w:r>
      <w:r w:rsidR="00824171" w:rsidRPr="008C05BC">
        <w:rPr>
          <w:rFonts w:cs="Arial"/>
          <w:b/>
          <w:sz w:val="28"/>
          <w:szCs w:val="28"/>
        </w:rPr>
        <w:t>Education</w:t>
      </w:r>
    </w:p>
    <w:p w14:paraId="70B15AD3" w14:textId="77777777" w:rsidR="007364C0" w:rsidRPr="008C05BC" w:rsidRDefault="007364C0" w:rsidP="00BD3BF9">
      <w:pPr>
        <w:spacing w:after="120"/>
        <w:ind w:right="-1"/>
        <w:rPr>
          <w:rFonts w:cs="Arial"/>
          <w:sz w:val="22"/>
          <w:szCs w:val="22"/>
        </w:rPr>
      </w:pPr>
    </w:p>
    <w:p w14:paraId="67456B65" w14:textId="655C76AF" w:rsidR="00A31A41" w:rsidRPr="008C05BC" w:rsidRDefault="00A31A41" w:rsidP="00BD3BF9">
      <w:pPr>
        <w:spacing w:after="120"/>
        <w:ind w:right="-1"/>
        <w:rPr>
          <w:rFonts w:cs="Arial"/>
          <w:sz w:val="22"/>
          <w:szCs w:val="22"/>
        </w:rPr>
      </w:pPr>
      <w:r w:rsidRPr="008C05BC">
        <w:rPr>
          <w:rFonts w:cs="Arial"/>
          <w:sz w:val="22"/>
          <w:szCs w:val="22"/>
        </w:rPr>
        <w:t xml:space="preserve">Two </w:t>
      </w:r>
      <w:r w:rsidR="008D7DFB" w:rsidRPr="008C05BC">
        <w:rPr>
          <w:rFonts w:cs="Arial"/>
          <w:sz w:val="22"/>
          <w:szCs w:val="22"/>
        </w:rPr>
        <w:t xml:space="preserve">main </w:t>
      </w:r>
      <w:r w:rsidRPr="008C05BC">
        <w:rPr>
          <w:rFonts w:cs="Arial"/>
          <w:sz w:val="22"/>
          <w:szCs w:val="22"/>
        </w:rPr>
        <w:t>levels of teaching and learning have to be considered when discussing training of TTC Lecturers:</w:t>
      </w:r>
    </w:p>
    <w:p w14:paraId="4D02D6AA" w14:textId="5ECAC371" w:rsidR="00B07DBC" w:rsidRPr="008C05BC" w:rsidRDefault="002A6C1A" w:rsidP="00BD3BF9">
      <w:pPr>
        <w:spacing w:after="120"/>
        <w:ind w:right="-1"/>
        <w:rPr>
          <w:rFonts w:cs="Arial"/>
          <w:sz w:val="22"/>
          <w:szCs w:val="22"/>
        </w:rPr>
      </w:pPr>
      <w:r w:rsidRPr="008C05BC">
        <w:rPr>
          <w:rFonts w:cs="Arial"/>
          <w:b/>
          <w:sz w:val="22"/>
          <w:szCs w:val="22"/>
        </w:rPr>
        <w:t xml:space="preserve">Teacher education: </w:t>
      </w:r>
      <w:r w:rsidR="00A31A41" w:rsidRPr="008C05BC">
        <w:rPr>
          <w:rFonts w:cs="Arial"/>
          <w:sz w:val="22"/>
          <w:szCs w:val="22"/>
        </w:rPr>
        <w:t xml:space="preserve">The level of TTC Lecturers teaching student teachers </w:t>
      </w:r>
    </w:p>
    <w:p w14:paraId="43EB0879" w14:textId="00F21FFD" w:rsidR="00AE6CAA" w:rsidRPr="008C05BC" w:rsidRDefault="00417798" w:rsidP="00BD3BF9">
      <w:pPr>
        <w:spacing w:after="120"/>
        <w:ind w:right="-1"/>
        <w:rPr>
          <w:rFonts w:cs="Arial"/>
          <w:sz w:val="22"/>
          <w:szCs w:val="22"/>
        </w:rPr>
      </w:pPr>
      <w:r w:rsidRPr="008C05BC">
        <w:rPr>
          <w:rFonts w:cs="Arial"/>
          <w:sz w:val="22"/>
          <w:szCs w:val="22"/>
        </w:rPr>
        <w:t>TEACHING:</w:t>
      </w:r>
    </w:p>
    <w:p w14:paraId="0B2A8EFB" w14:textId="35758872" w:rsidR="00134231" w:rsidRPr="008C05BC" w:rsidRDefault="005C3A2B" w:rsidP="00BD3BF9">
      <w:pPr>
        <w:pStyle w:val="Listenabsatz"/>
        <w:numPr>
          <w:ilvl w:val="0"/>
          <w:numId w:val="24"/>
        </w:numPr>
        <w:spacing w:after="120"/>
        <w:ind w:right="-1"/>
        <w:contextualSpacing w:val="0"/>
        <w:rPr>
          <w:rFonts w:cs="Arial"/>
          <w:sz w:val="22"/>
          <w:szCs w:val="22"/>
        </w:rPr>
      </w:pPr>
      <w:r w:rsidRPr="008C05BC">
        <w:rPr>
          <w:rFonts w:cs="Arial"/>
          <w:sz w:val="22"/>
          <w:szCs w:val="22"/>
        </w:rPr>
        <w:t>Reflection about/ research on/ analysis of/ evaluation of/ implementation of/ design of Primary School Education – overlooking the complex of Primary Education</w:t>
      </w:r>
    </w:p>
    <w:p w14:paraId="2480AA6B" w14:textId="7F7C763C" w:rsidR="005C3A2B" w:rsidRPr="008C05BC" w:rsidRDefault="00824171" w:rsidP="00BD3BF9">
      <w:pPr>
        <w:pStyle w:val="Listenabsatz"/>
        <w:numPr>
          <w:ilvl w:val="0"/>
          <w:numId w:val="24"/>
        </w:numPr>
        <w:spacing w:after="120"/>
        <w:ind w:right="-1"/>
        <w:contextualSpacing w:val="0"/>
        <w:rPr>
          <w:rFonts w:cs="Arial"/>
          <w:sz w:val="22"/>
          <w:szCs w:val="22"/>
        </w:rPr>
      </w:pPr>
      <w:r w:rsidRPr="008C05BC">
        <w:rPr>
          <w:rFonts w:cs="Arial"/>
          <w:sz w:val="22"/>
          <w:szCs w:val="22"/>
        </w:rPr>
        <w:t xml:space="preserve">Specifics of Primary Curriculum/ </w:t>
      </w:r>
      <w:r w:rsidR="008C2DCE" w:rsidRPr="008C05BC">
        <w:rPr>
          <w:rFonts w:cs="Arial"/>
          <w:sz w:val="22"/>
          <w:szCs w:val="22"/>
        </w:rPr>
        <w:t>Lesson Planning – overlooking Primary Curriculum, subject matters, content and content adjustment</w:t>
      </w:r>
    </w:p>
    <w:p w14:paraId="50D7BD0D" w14:textId="7775354E" w:rsidR="008C2DCE" w:rsidRPr="008C05BC" w:rsidRDefault="008C2DCE" w:rsidP="00BD3BF9">
      <w:pPr>
        <w:pStyle w:val="Listenabsatz"/>
        <w:numPr>
          <w:ilvl w:val="0"/>
          <w:numId w:val="24"/>
        </w:numPr>
        <w:spacing w:after="120"/>
        <w:ind w:right="-1"/>
        <w:contextualSpacing w:val="0"/>
        <w:rPr>
          <w:rFonts w:cs="Arial"/>
          <w:sz w:val="22"/>
          <w:szCs w:val="22"/>
        </w:rPr>
      </w:pPr>
      <w:r w:rsidRPr="008C05BC">
        <w:rPr>
          <w:rFonts w:cs="Arial"/>
          <w:sz w:val="22"/>
          <w:szCs w:val="22"/>
        </w:rPr>
        <w:t>Primary Education Methodology – approaches to teaching and learning in Primary School subjects regarding age levels and capabi</w:t>
      </w:r>
      <w:r w:rsidR="002A6C1A" w:rsidRPr="008C05BC">
        <w:rPr>
          <w:rFonts w:cs="Arial"/>
          <w:sz w:val="22"/>
          <w:szCs w:val="22"/>
        </w:rPr>
        <w:t>lity of Primary School Children</w:t>
      </w:r>
    </w:p>
    <w:p w14:paraId="7B60996E" w14:textId="4292501C" w:rsidR="00AE6CAA" w:rsidRPr="008C05BC" w:rsidRDefault="00417798" w:rsidP="00BD3BF9">
      <w:pPr>
        <w:spacing w:after="120"/>
        <w:ind w:right="-1"/>
        <w:rPr>
          <w:rFonts w:cs="Arial"/>
          <w:sz w:val="22"/>
          <w:szCs w:val="22"/>
        </w:rPr>
      </w:pPr>
      <w:r w:rsidRPr="008C05BC">
        <w:rPr>
          <w:rFonts w:cs="Arial"/>
          <w:sz w:val="22"/>
          <w:szCs w:val="22"/>
        </w:rPr>
        <w:t>APPLYING:</w:t>
      </w:r>
    </w:p>
    <w:p w14:paraId="396D5CC2" w14:textId="2A1F2D5C" w:rsidR="00520218" w:rsidRPr="008C05BC" w:rsidRDefault="00520218" w:rsidP="00BD3BF9">
      <w:pPr>
        <w:pStyle w:val="Listenabsatz"/>
        <w:numPr>
          <w:ilvl w:val="0"/>
          <w:numId w:val="24"/>
        </w:numPr>
        <w:spacing w:after="120"/>
        <w:ind w:right="-1"/>
        <w:contextualSpacing w:val="0"/>
        <w:rPr>
          <w:rFonts w:cs="Arial"/>
          <w:sz w:val="22"/>
          <w:szCs w:val="22"/>
        </w:rPr>
      </w:pPr>
      <w:r w:rsidRPr="008C05BC">
        <w:rPr>
          <w:rFonts w:cs="Arial"/>
          <w:sz w:val="22"/>
          <w:szCs w:val="22"/>
        </w:rPr>
        <w:t>Methods of adult education</w:t>
      </w:r>
    </w:p>
    <w:p w14:paraId="3D7EF113" w14:textId="0D149CC8" w:rsidR="00AE6CAA" w:rsidRPr="008C05BC" w:rsidRDefault="00520218" w:rsidP="00BD3BF9">
      <w:pPr>
        <w:pStyle w:val="Listenabsatz"/>
        <w:numPr>
          <w:ilvl w:val="0"/>
          <w:numId w:val="24"/>
        </w:numPr>
        <w:spacing w:after="120"/>
        <w:ind w:right="-1"/>
        <w:contextualSpacing w:val="0"/>
        <w:rPr>
          <w:rFonts w:cs="Arial"/>
          <w:sz w:val="22"/>
          <w:szCs w:val="22"/>
        </w:rPr>
      </w:pPr>
      <w:r w:rsidRPr="008C05BC">
        <w:rPr>
          <w:rFonts w:cs="Arial"/>
          <w:sz w:val="22"/>
          <w:szCs w:val="22"/>
        </w:rPr>
        <w:t>Scientific approaches, thinking skills</w:t>
      </w:r>
    </w:p>
    <w:p w14:paraId="6ACF5116" w14:textId="2E66AE2E" w:rsidR="00520218" w:rsidRPr="008C05BC" w:rsidRDefault="00520218" w:rsidP="00BD3BF9">
      <w:pPr>
        <w:pStyle w:val="Listenabsatz"/>
        <w:numPr>
          <w:ilvl w:val="0"/>
          <w:numId w:val="24"/>
        </w:numPr>
        <w:spacing w:after="120"/>
        <w:ind w:right="-1"/>
        <w:contextualSpacing w:val="0"/>
        <w:rPr>
          <w:rFonts w:cs="Arial"/>
          <w:sz w:val="22"/>
          <w:szCs w:val="22"/>
        </w:rPr>
      </w:pPr>
      <w:r w:rsidRPr="008C05BC">
        <w:rPr>
          <w:rFonts w:cs="Arial"/>
          <w:sz w:val="22"/>
          <w:szCs w:val="22"/>
        </w:rPr>
        <w:t>High interactivity and participation</w:t>
      </w:r>
    </w:p>
    <w:p w14:paraId="091BDDB2" w14:textId="77777777" w:rsidR="00520218" w:rsidRPr="008C05BC" w:rsidRDefault="00520218" w:rsidP="00BD3BF9">
      <w:pPr>
        <w:pStyle w:val="Listenabsatz"/>
        <w:spacing w:after="120"/>
        <w:ind w:left="1080" w:right="-1"/>
        <w:contextualSpacing w:val="0"/>
        <w:rPr>
          <w:rFonts w:cs="Arial"/>
          <w:sz w:val="22"/>
          <w:szCs w:val="22"/>
        </w:rPr>
      </w:pPr>
    </w:p>
    <w:p w14:paraId="3FFCFE30" w14:textId="4053EA1E" w:rsidR="00A31A41" w:rsidRPr="008C05BC" w:rsidRDefault="002A6C1A" w:rsidP="00BD3BF9">
      <w:pPr>
        <w:spacing w:after="120"/>
        <w:ind w:right="-1"/>
        <w:rPr>
          <w:rFonts w:cs="Arial"/>
          <w:sz w:val="22"/>
          <w:szCs w:val="22"/>
        </w:rPr>
      </w:pPr>
      <w:r w:rsidRPr="008C05BC">
        <w:rPr>
          <w:rFonts w:cs="Arial"/>
          <w:b/>
          <w:sz w:val="22"/>
          <w:szCs w:val="22"/>
        </w:rPr>
        <w:t>School education:</w:t>
      </w:r>
      <w:r w:rsidRPr="008C05BC">
        <w:rPr>
          <w:rFonts w:cs="Arial"/>
          <w:sz w:val="22"/>
          <w:szCs w:val="22"/>
        </w:rPr>
        <w:t xml:space="preserve"> </w:t>
      </w:r>
      <w:r w:rsidR="00A31A41" w:rsidRPr="008C05BC">
        <w:rPr>
          <w:rFonts w:cs="Arial"/>
          <w:sz w:val="22"/>
          <w:szCs w:val="22"/>
        </w:rPr>
        <w:t>The level</w:t>
      </w:r>
      <w:r w:rsidRPr="008C05BC">
        <w:rPr>
          <w:rFonts w:cs="Arial"/>
          <w:sz w:val="22"/>
          <w:szCs w:val="22"/>
        </w:rPr>
        <w:t xml:space="preserve"> of teaching in primary schools</w:t>
      </w:r>
    </w:p>
    <w:p w14:paraId="3C016772" w14:textId="77777777" w:rsidR="002A6C1A" w:rsidRPr="008C05BC" w:rsidRDefault="002A6C1A" w:rsidP="00BD3BF9">
      <w:pPr>
        <w:spacing w:after="120"/>
        <w:ind w:right="-1"/>
        <w:rPr>
          <w:rFonts w:cs="Arial"/>
          <w:sz w:val="22"/>
          <w:szCs w:val="22"/>
        </w:rPr>
      </w:pPr>
      <w:r w:rsidRPr="008C05BC">
        <w:rPr>
          <w:rFonts w:cs="Arial"/>
          <w:sz w:val="22"/>
          <w:szCs w:val="22"/>
        </w:rPr>
        <w:t>TEACHING:</w:t>
      </w:r>
    </w:p>
    <w:p w14:paraId="59ACB742" w14:textId="7F50BE65" w:rsidR="002A6C1A" w:rsidRPr="008C05BC" w:rsidRDefault="002A6C1A" w:rsidP="00BD3BF9">
      <w:pPr>
        <w:pStyle w:val="Listenabsatz"/>
        <w:numPr>
          <w:ilvl w:val="0"/>
          <w:numId w:val="24"/>
        </w:numPr>
        <w:spacing w:after="120"/>
        <w:ind w:right="-1"/>
        <w:contextualSpacing w:val="0"/>
        <w:rPr>
          <w:rFonts w:cs="Arial"/>
          <w:sz w:val="22"/>
          <w:szCs w:val="22"/>
        </w:rPr>
      </w:pPr>
      <w:r w:rsidRPr="008C05BC">
        <w:rPr>
          <w:rFonts w:cs="Arial"/>
          <w:sz w:val="22"/>
          <w:szCs w:val="22"/>
        </w:rPr>
        <w:t>Primary Curriculum, content of Primary lessons.</w:t>
      </w:r>
    </w:p>
    <w:p w14:paraId="51FF4601" w14:textId="77777777" w:rsidR="002A6C1A" w:rsidRPr="008C05BC" w:rsidRDefault="002A6C1A" w:rsidP="00BD3BF9">
      <w:pPr>
        <w:spacing w:after="120"/>
        <w:ind w:right="-1"/>
        <w:rPr>
          <w:rFonts w:cs="Arial"/>
          <w:sz w:val="22"/>
          <w:szCs w:val="22"/>
        </w:rPr>
      </w:pPr>
      <w:r w:rsidRPr="008C05BC">
        <w:rPr>
          <w:rFonts w:cs="Arial"/>
          <w:sz w:val="22"/>
          <w:szCs w:val="22"/>
        </w:rPr>
        <w:t>APPLYING:</w:t>
      </w:r>
    </w:p>
    <w:p w14:paraId="492D64D6" w14:textId="1B514815" w:rsidR="002A6C1A" w:rsidRPr="008C05BC" w:rsidRDefault="002A6C1A" w:rsidP="00BD3BF9">
      <w:pPr>
        <w:pStyle w:val="Listenabsatz"/>
        <w:numPr>
          <w:ilvl w:val="0"/>
          <w:numId w:val="24"/>
        </w:numPr>
        <w:spacing w:after="120"/>
        <w:ind w:right="-1"/>
        <w:contextualSpacing w:val="0"/>
        <w:rPr>
          <w:rFonts w:cs="Arial"/>
          <w:sz w:val="22"/>
          <w:szCs w:val="22"/>
        </w:rPr>
      </w:pPr>
      <w:r w:rsidRPr="008C05BC">
        <w:rPr>
          <w:rFonts w:cs="Arial"/>
          <w:sz w:val="22"/>
          <w:szCs w:val="22"/>
        </w:rPr>
        <w:t>Primary education methodology</w:t>
      </w:r>
    </w:p>
    <w:p w14:paraId="799AE14F" w14:textId="7882E7BD" w:rsidR="002A6C1A" w:rsidRPr="008C05BC" w:rsidRDefault="002A6C1A" w:rsidP="00BD3BF9">
      <w:pPr>
        <w:pStyle w:val="Listenabsatz"/>
        <w:numPr>
          <w:ilvl w:val="0"/>
          <w:numId w:val="24"/>
        </w:numPr>
        <w:spacing w:after="120"/>
        <w:ind w:right="-1"/>
        <w:contextualSpacing w:val="0"/>
        <w:rPr>
          <w:rFonts w:cs="Arial"/>
          <w:sz w:val="22"/>
          <w:szCs w:val="22"/>
        </w:rPr>
      </w:pPr>
      <w:r w:rsidRPr="008C05BC">
        <w:rPr>
          <w:rFonts w:cs="Arial"/>
          <w:sz w:val="22"/>
          <w:szCs w:val="22"/>
        </w:rPr>
        <w:t>Reflection about/ research on/ analysis of/ synthesis of/ implementation of/ design of Primary School Education – implementation of lessons at Primary Schools.</w:t>
      </w:r>
    </w:p>
    <w:p w14:paraId="76AE6478" w14:textId="77777777" w:rsidR="002A6C1A" w:rsidRPr="008C05BC" w:rsidRDefault="002A6C1A" w:rsidP="00BD3BF9">
      <w:pPr>
        <w:spacing w:after="120"/>
        <w:ind w:right="-1"/>
        <w:rPr>
          <w:rFonts w:cs="Arial"/>
          <w:sz w:val="22"/>
          <w:szCs w:val="22"/>
        </w:rPr>
      </w:pPr>
    </w:p>
    <w:p w14:paraId="3AC27FD7" w14:textId="77777777" w:rsidR="002A6C1A" w:rsidRPr="008C05BC" w:rsidRDefault="002A6C1A" w:rsidP="00BD3BF9">
      <w:pPr>
        <w:spacing w:after="120"/>
        <w:ind w:right="-1"/>
        <w:rPr>
          <w:rFonts w:cs="Arial"/>
          <w:sz w:val="22"/>
          <w:szCs w:val="22"/>
        </w:rPr>
      </w:pPr>
    </w:p>
    <w:p w14:paraId="275704A3" w14:textId="7395E61E" w:rsidR="008D7DFB" w:rsidRPr="008C05BC" w:rsidRDefault="00737623" w:rsidP="00BD3BF9">
      <w:pPr>
        <w:spacing w:after="120"/>
        <w:ind w:right="-1"/>
        <w:rPr>
          <w:rFonts w:cs="Arial"/>
          <w:sz w:val="22"/>
          <w:szCs w:val="22"/>
        </w:rPr>
      </w:pPr>
      <w:r w:rsidRPr="008C05BC">
        <w:rPr>
          <w:rFonts w:cs="Arial"/>
          <w:noProof/>
          <w:sz w:val="22"/>
          <w:szCs w:val="22"/>
          <w:lang w:val="de-DE"/>
        </w:rPr>
        <w:drawing>
          <wp:inline distT="0" distB="0" distL="0" distR="0" wp14:anchorId="41DA3F86" wp14:editId="46AFB91C">
            <wp:extent cx="5776595" cy="4336084"/>
            <wp:effectExtent l="0" t="0" r="0" b="7620"/>
            <wp:docPr id="23" name="Bild 23" descr="Macintosh HD:Users:Michael:Desktop:1 PNG:Workshops:WS TED-TTC Feb 20:PP 1 HRM-D Feb20:Foli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esktop:1 PNG:Workshops:WS TED-TTC Feb 20:PP 1 HRM-D Feb20:Folie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7794" cy="4336984"/>
                    </a:xfrm>
                    <a:prstGeom prst="rect">
                      <a:avLst/>
                    </a:prstGeom>
                    <a:noFill/>
                    <a:ln>
                      <a:noFill/>
                    </a:ln>
                  </pic:spPr>
                </pic:pic>
              </a:graphicData>
            </a:graphic>
          </wp:inline>
        </w:drawing>
      </w:r>
    </w:p>
    <w:p w14:paraId="010C66DB" w14:textId="7AB1FBB4" w:rsidR="00F4289A" w:rsidRPr="008C05BC" w:rsidRDefault="003A59E9" w:rsidP="00BD3BF9">
      <w:pPr>
        <w:spacing w:after="120"/>
        <w:ind w:right="-1"/>
        <w:rPr>
          <w:rFonts w:cs="Arial"/>
          <w:i/>
          <w:sz w:val="18"/>
          <w:szCs w:val="18"/>
        </w:rPr>
      </w:pPr>
      <w:r w:rsidRPr="008C05BC">
        <w:rPr>
          <w:rFonts w:cs="Arial"/>
          <w:i/>
          <w:sz w:val="18"/>
          <w:szCs w:val="18"/>
        </w:rPr>
        <w:t>Graphic</w:t>
      </w:r>
      <w:r w:rsidR="00EA78C0" w:rsidRPr="008C05BC">
        <w:rPr>
          <w:rFonts w:cs="Arial"/>
          <w:i/>
          <w:sz w:val="18"/>
          <w:szCs w:val="18"/>
        </w:rPr>
        <w:t xml:space="preserve"> 1</w:t>
      </w:r>
      <w:r w:rsidRPr="008C05BC">
        <w:rPr>
          <w:rFonts w:cs="Arial"/>
          <w:i/>
          <w:sz w:val="18"/>
          <w:szCs w:val="18"/>
        </w:rPr>
        <w:t>: System of teacher education, Ellenrieder 2012</w:t>
      </w:r>
    </w:p>
    <w:p w14:paraId="7BDA9246" w14:textId="77777777" w:rsidR="00134231" w:rsidRPr="008C05BC" w:rsidRDefault="00134231" w:rsidP="00BD3BF9">
      <w:pPr>
        <w:spacing w:after="120"/>
        <w:ind w:right="-1"/>
        <w:rPr>
          <w:rFonts w:cs="Arial"/>
          <w:sz w:val="22"/>
          <w:szCs w:val="22"/>
        </w:rPr>
      </w:pPr>
    </w:p>
    <w:p w14:paraId="79E61393" w14:textId="35FC1824" w:rsidR="002D1170" w:rsidRPr="008C05BC" w:rsidRDefault="005D26F5" w:rsidP="00BD3BF9">
      <w:pPr>
        <w:spacing w:after="120"/>
        <w:ind w:right="-1"/>
        <w:rPr>
          <w:rFonts w:cs="Arial"/>
          <w:sz w:val="22"/>
          <w:szCs w:val="22"/>
        </w:rPr>
      </w:pPr>
      <w:r w:rsidRPr="008C05BC">
        <w:rPr>
          <w:rFonts w:cs="Arial"/>
          <w:sz w:val="22"/>
          <w:szCs w:val="22"/>
        </w:rPr>
        <w:t>The TNA inquired the abilities o</w:t>
      </w:r>
      <w:r w:rsidR="00533DE3" w:rsidRPr="008C05BC">
        <w:rPr>
          <w:rFonts w:cs="Arial"/>
          <w:sz w:val="22"/>
          <w:szCs w:val="22"/>
        </w:rPr>
        <w:t>f lecturers on the Teacher Education Level as shown above.</w:t>
      </w:r>
      <w:r w:rsidR="00095BAD" w:rsidRPr="008C05BC">
        <w:rPr>
          <w:rFonts w:cs="Arial"/>
          <w:sz w:val="22"/>
          <w:szCs w:val="22"/>
        </w:rPr>
        <w:t xml:space="preserve"> </w:t>
      </w:r>
    </w:p>
    <w:p w14:paraId="67A8AAE8" w14:textId="77777777" w:rsidR="0003377E" w:rsidRPr="008C05BC" w:rsidRDefault="0003377E" w:rsidP="00BD3BF9">
      <w:pPr>
        <w:spacing w:after="120"/>
        <w:ind w:right="-1"/>
        <w:rPr>
          <w:rFonts w:cs="Arial"/>
          <w:sz w:val="22"/>
          <w:szCs w:val="22"/>
        </w:rPr>
      </w:pPr>
    </w:p>
    <w:p w14:paraId="5EF64A56" w14:textId="77777777" w:rsidR="007364C0" w:rsidRPr="008C05BC" w:rsidRDefault="007364C0" w:rsidP="00BD3BF9">
      <w:pPr>
        <w:spacing w:after="120"/>
        <w:ind w:right="-1"/>
        <w:rPr>
          <w:rFonts w:cs="Arial"/>
          <w:sz w:val="22"/>
          <w:szCs w:val="22"/>
        </w:rPr>
      </w:pPr>
    </w:p>
    <w:p w14:paraId="13CB38E7" w14:textId="77777777" w:rsidR="00175CDA" w:rsidRPr="008C05BC" w:rsidRDefault="00175CDA" w:rsidP="00BD3BF9">
      <w:pPr>
        <w:spacing w:after="120"/>
        <w:ind w:right="-1"/>
        <w:rPr>
          <w:rFonts w:cs="Arial"/>
          <w:b/>
          <w:sz w:val="28"/>
          <w:szCs w:val="28"/>
        </w:rPr>
      </w:pPr>
      <w:r w:rsidRPr="008C05BC">
        <w:rPr>
          <w:rFonts w:cs="Arial"/>
          <w:b/>
          <w:sz w:val="28"/>
          <w:szCs w:val="28"/>
        </w:rPr>
        <w:t>3.2</w:t>
      </w:r>
      <w:r w:rsidRPr="008C05BC">
        <w:rPr>
          <w:rFonts w:cs="Arial"/>
          <w:b/>
          <w:sz w:val="28"/>
          <w:szCs w:val="28"/>
        </w:rPr>
        <w:tab/>
        <w:t>Data Required from TNA</w:t>
      </w:r>
      <w:r w:rsidRPr="008C05BC">
        <w:rPr>
          <w:rFonts w:cs="Arial"/>
          <w:b/>
          <w:sz w:val="28"/>
          <w:szCs w:val="28"/>
        </w:rPr>
        <w:tab/>
      </w:r>
    </w:p>
    <w:p w14:paraId="298E9E7C" w14:textId="77777777" w:rsidR="007364C0" w:rsidRPr="008C05BC" w:rsidRDefault="007364C0" w:rsidP="00BD3BF9">
      <w:pPr>
        <w:spacing w:after="120"/>
        <w:ind w:right="-1"/>
        <w:rPr>
          <w:rFonts w:cs="Arial"/>
          <w:sz w:val="22"/>
          <w:szCs w:val="22"/>
        </w:rPr>
      </w:pPr>
    </w:p>
    <w:p w14:paraId="7EB9DED0" w14:textId="133B9BF6" w:rsidR="00320BDE" w:rsidRPr="008C05BC" w:rsidRDefault="00320BDE" w:rsidP="00320B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Arial"/>
          <w:color w:val="000000"/>
          <w:sz w:val="20"/>
          <w:szCs w:val="20"/>
        </w:rPr>
      </w:pPr>
      <w:r w:rsidRPr="008C05BC">
        <w:rPr>
          <w:rFonts w:cs="Arial"/>
          <w:color w:val="000000"/>
          <w:sz w:val="20"/>
          <w:szCs w:val="20"/>
        </w:rPr>
        <w:t xml:space="preserve">The TNA wanted to find out, what competences of lecturers are available and in particular where competence gaps are referring to the Competency Framework for TTC Lecturers. The TNA is the database for planning in-service training of TTC Lecturers. </w:t>
      </w:r>
      <w:r w:rsidR="001B50E5" w:rsidRPr="008C05BC">
        <w:rPr>
          <w:rFonts w:cs="Arial"/>
          <w:color w:val="000000"/>
          <w:sz w:val="20"/>
          <w:szCs w:val="20"/>
        </w:rPr>
        <w:t>The collected information will guide the design of the In-Service Training Programme for the Professional Development of TTC Lectu</w:t>
      </w:r>
      <w:r w:rsidR="001B50E5">
        <w:rPr>
          <w:rFonts w:cs="Arial"/>
          <w:color w:val="000000"/>
          <w:sz w:val="20"/>
          <w:szCs w:val="20"/>
        </w:rPr>
        <w:t>rers</w:t>
      </w:r>
    </w:p>
    <w:p w14:paraId="2B7A6347" w14:textId="27EB2539" w:rsidR="0006064F" w:rsidRPr="008C05BC" w:rsidRDefault="0006064F" w:rsidP="00BD3BF9">
      <w:pPr>
        <w:spacing w:after="120"/>
        <w:ind w:right="-1"/>
        <w:rPr>
          <w:rFonts w:cs="Arial"/>
          <w:sz w:val="22"/>
          <w:szCs w:val="22"/>
        </w:rPr>
      </w:pPr>
      <w:r w:rsidRPr="008C05BC">
        <w:rPr>
          <w:rFonts w:cs="Arial"/>
          <w:sz w:val="22"/>
          <w:szCs w:val="22"/>
        </w:rPr>
        <w:t>Infor</w:t>
      </w:r>
      <w:r w:rsidR="004C6526" w:rsidRPr="008C05BC">
        <w:rPr>
          <w:rFonts w:cs="Arial"/>
          <w:sz w:val="22"/>
          <w:szCs w:val="22"/>
        </w:rPr>
        <w:t>mation by section of the TNA:</w:t>
      </w:r>
    </w:p>
    <w:p w14:paraId="39ED2F24" w14:textId="369FAC82" w:rsidR="0006064F" w:rsidRPr="008C05BC" w:rsidRDefault="004C6526" w:rsidP="00BD3BF9">
      <w:pPr>
        <w:spacing w:after="120"/>
        <w:ind w:right="-1"/>
        <w:rPr>
          <w:rFonts w:cs="Arial"/>
          <w:sz w:val="22"/>
          <w:szCs w:val="22"/>
        </w:rPr>
      </w:pPr>
      <w:r w:rsidRPr="008C05BC">
        <w:rPr>
          <w:rFonts w:cs="Arial"/>
          <w:sz w:val="22"/>
          <w:szCs w:val="22"/>
        </w:rPr>
        <w:t>Section 1: Information on the general professional experience and background of the lecturers</w:t>
      </w:r>
      <w:r w:rsidR="000A48C4" w:rsidRPr="008C05BC">
        <w:rPr>
          <w:rFonts w:cs="Arial"/>
          <w:sz w:val="22"/>
          <w:szCs w:val="22"/>
        </w:rPr>
        <w:t>.</w:t>
      </w:r>
    </w:p>
    <w:p w14:paraId="339C0BDA" w14:textId="0726A743" w:rsidR="0006064F" w:rsidRPr="008C05BC" w:rsidRDefault="0006064F" w:rsidP="00BD3BF9">
      <w:pPr>
        <w:pStyle w:val="Listenabsatz"/>
        <w:numPr>
          <w:ilvl w:val="0"/>
          <w:numId w:val="25"/>
        </w:numPr>
        <w:spacing w:after="120"/>
        <w:ind w:left="714" w:right="-1" w:hanging="357"/>
        <w:contextualSpacing w:val="0"/>
        <w:rPr>
          <w:rFonts w:cs="Arial"/>
          <w:sz w:val="22"/>
          <w:szCs w:val="22"/>
        </w:rPr>
      </w:pPr>
      <w:r w:rsidRPr="008C05BC">
        <w:rPr>
          <w:rFonts w:cs="Arial"/>
          <w:sz w:val="22"/>
          <w:szCs w:val="22"/>
        </w:rPr>
        <w:t>Individual background of experience in Primary School teaching</w:t>
      </w:r>
    </w:p>
    <w:p w14:paraId="16ECD4B0" w14:textId="16C971A9" w:rsidR="0006064F" w:rsidRPr="008C05BC" w:rsidRDefault="0006064F" w:rsidP="00BD3BF9">
      <w:pPr>
        <w:pStyle w:val="Listenabsatz"/>
        <w:numPr>
          <w:ilvl w:val="0"/>
          <w:numId w:val="25"/>
        </w:numPr>
        <w:spacing w:after="120"/>
        <w:ind w:left="714" w:right="-1" w:hanging="357"/>
        <w:contextualSpacing w:val="0"/>
        <w:rPr>
          <w:rFonts w:cs="Arial"/>
          <w:sz w:val="22"/>
          <w:szCs w:val="22"/>
        </w:rPr>
      </w:pPr>
      <w:r w:rsidRPr="008C05BC">
        <w:rPr>
          <w:rFonts w:cs="Arial"/>
          <w:sz w:val="22"/>
          <w:szCs w:val="22"/>
        </w:rPr>
        <w:t>Self-conception of lecturers concerning Primary School teaching and teaching student teachers at TTC</w:t>
      </w:r>
    </w:p>
    <w:p w14:paraId="5D5A3264" w14:textId="77777777" w:rsidR="0006064F" w:rsidRPr="008C05BC" w:rsidRDefault="0006064F" w:rsidP="00BD3BF9">
      <w:pPr>
        <w:pStyle w:val="Listenabsatz"/>
        <w:numPr>
          <w:ilvl w:val="0"/>
          <w:numId w:val="25"/>
        </w:numPr>
        <w:spacing w:after="120"/>
        <w:ind w:left="714" w:right="-1" w:hanging="357"/>
        <w:contextualSpacing w:val="0"/>
        <w:rPr>
          <w:rFonts w:cs="Arial"/>
          <w:sz w:val="22"/>
          <w:szCs w:val="22"/>
        </w:rPr>
      </w:pPr>
      <w:r w:rsidRPr="008C05BC">
        <w:rPr>
          <w:rFonts w:cs="Arial"/>
          <w:sz w:val="22"/>
          <w:szCs w:val="22"/>
        </w:rPr>
        <w:t>Individual in-service training history</w:t>
      </w:r>
    </w:p>
    <w:p w14:paraId="684C0B1B" w14:textId="77777777" w:rsidR="0006064F" w:rsidRPr="008C05BC" w:rsidRDefault="0006064F" w:rsidP="00BD3BF9">
      <w:pPr>
        <w:pStyle w:val="Listenabsatz"/>
        <w:numPr>
          <w:ilvl w:val="0"/>
          <w:numId w:val="25"/>
        </w:numPr>
        <w:spacing w:after="120"/>
        <w:ind w:left="714" w:right="-1" w:hanging="357"/>
        <w:contextualSpacing w:val="0"/>
        <w:rPr>
          <w:rFonts w:cs="Arial"/>
          <w:sz w:val="22"/>
          <w:szCs w:val="22"/>
        </w:rPr>
      </w:pPr>
      <w:r w:rsidRPr="008C05BC">
        <w:rPr>
          <w:rFonts w:cs="Arial"/>
          <w:sz w:val="22"/>
          <w:szCs w:val="22"/>
        </w:rPr>
        <w:t>Experience with in-service training delivery or training organisation at the place of work (college) in anticipation of selection of senior trainers for in-service training</w:t>
      </w:r>
    </w:p>
    <w:p w14:paraId="30DDD1AC" w14:textId="04BA6C0E" w:rsidR="0006064F" w:rsidRPr="008C05BC" w:rsidRDefault="0003377E" w:rsidP="00BD3BF9">
      <w:pPr>
        <w:spacing w:after="120"/>
        <w:ind w:right="-1"/>
        <w:rPr>
          <w:rFonts w:cs="Arial"/>
          <w:sz w:val="22"/>
          <w:szCs w:val="22"/>
        </w:rPr>
      </w:pPr>
      <w:r w:rsidRPr="008C05BC">
        <w:rPr>
          <w:rFonts w:cs="Arial"/>
          <w:sz w:val="22"/>
          <w:szCs w:val="22"/>
        </w:rPr>
        <w:t>The Primary School teaching experience informs about probable indirect training needs regarding the experience or lack of experience</w:t>
      </w:r>
      <w:r w:rsidR="004266B6" w:rsidRPr="008C05BC">
        <w:rPr>
          <w:rFonts w:cs="Arial"/>
          <w:sz w:val="22"/>
          <w:szCs w:val="22"/>
        </w:rPr>
        <w:t xml:space="preserve"> of teaching</w:t>
      </w:r>
      <w:r w:rsidRPr="008C05BC">
        <w:rPr>
          <w:rFonts w:cs="Arial"/>
          <w:sz w:val="22"/>
          <w:szCs w:val="22"/>
        </w:rPr>
        <w:t xml:space="preserve"> in</w:t>
      </w:r>
      <w:r w:rsidR="004266B6" w:rsidRPr="008C05BC">
        <w:rPr>
          <w:rFonts w:cs="Arial"/>
          <w:sz w:val="22"/>
          <w:szCs w:val="22"/>
        </w:rPr>
        <w:t xml:space="preserve"> Primary Schools.</w:t>
      </w:r>
      <w:r w:rsidRPr="008C05BC">
        <w:rPr>
          <w:rFonts w:cs="Arial"/>
          <w:sz w:val="22"/>
          <w:szCs w:val="22"/>
        </w:rPr>
        <w:t xml:space="preserve"> A self-conception of lecturers </w:t>
      </w:r>
      <w:r w:rsidR="004266B6" w:rsidRPr="008C05BC">
        <w:rPr>
          <w:rFonts w:cs="Arial"/>
          <w:sz w:val="22"/>
          <w:szCs w:val="22"/>
        </w:rPr>
        <w:t xml:space="preserve">informs about a general assessment of an individuals abilities. The individual in-service training history informs about additional qualification acquired that can make a </w:t>
      </w:r>
      <w:r w:rsidR="00A826A6" w:rsidRPr="008C05BC">
        <w:rPr>
          <w:rFonts w:cs="Arial"/>
          <w:sz w:val="22"/>
          <w:szCs w:val="22"/>
        </w:rPr>
        <w:t xml:space="preserve">significant </w:t>
      </w:r>
      <w:r w:rsidR="004266B6" w:rsidRPr="008C05BC">
        <w:rPr>
          <w:rFonts w:cs="Arial"/>
          <w:sz w:val="22"/>
          <w:szCs w:val="22"/>
        </w:rPr>
        <w:t>difference in the general performance of a lecturer.</w:t>
      </w:r>
      <w:r w:rsidR="00A826A6" w:rsidRPr="008C05BC">
        <w:rPr>
          <w:rFonts w:cs="Arial"/>
          <w:sz w:val="22"/>
          <w:szCs w:val="22"/>
        </w:rPr>
        <w:t xml:space="preserve"> The in-service training experience (delivery and/or organisation) provides a picture of the in-service engagement of lecturers.</w:t>
      </w:r>
    </w:p>
    <w:p w14:paraId="2A847D86" w14:textId="77777777" w:rsidR="003328EC" w:rsidRPr="008C05BC" w:rsidRDefault="003328EC" w:rsidP="00BD3BF9">
      <w:pPr>
        <w:spacing w:after="120"/>
        <w:ind w:right="-1"/>
        <w:rPr>
          <w:rFonts w:cs="Arial"/>
          <w:sz w:val="22"/>
          <w:szCs w:val="22"/>
        </w:rPr>
      </w:pPr>
    </w:p>
    <w:p w14:paraId="48C1920B" w14:textId="3C7D868D" w:rsidR="0006064F" w:rsidRPr="008C05BC" w:rsidRDefault="0006064F" w:rsidP="00BD3BF9">
      <w:pPr>
        <w:spacing w:after="120"/>
        <w:ind w:right="-1"/>
        <w:rPr>
          <w:rFonts w:cs="Arial"/>
          <w:sz w:val="22"/>
          <w:szCs w:val="22"/>
        </w:rPr>
      </w:pPr>
      <w:r w:rsidRPr="008C05BC">
        <w:rPr>
          <w:rFonts w:cs="Arial"/>
          <w:sz w:val="22"/>
          <w:szCs w:val="22"/>
        </w:rPr>
        <w:t>Section 2</w:t>
      </w:r>
      <w:r w:rsidR="000A48C4" w:rsidRPr="008C05BC">
        <w:rPr>
          <w:rFonts w:cs="Arial"/>
          <w:sz w:val="22"/>
          <w:szCs w:val="22"/>
        </w:rPr>
        <w:t>: Information on competences and development areas of lecturers.</w:t>
      </w:r>
    </w:p>
    <w:p w14:paraId="450C92AD" w14:textId="77777777" w:rsidR="0006064F" w:rsidRPr="008C05BC" w:rsidRDefault="0006064F" w:rsidP="00BD3BF9">
      <w:pPr>
        <w:pStyle w:val="Listenabsatz"/>
        <w:numPr>
          <w:ilvl w:val="0"/>
          <w:numId w:val="25"/>
        </w:numPr>
        <w:spacing w:after="120"/>
        <w:ind w:right="-1"/>
        <w:contextualSpacing w:val="0"/>
        <w:rPr>
          <w:rFonts w:cs="Arial"/>
          <w:sz w:val="22"/>
          <w:szCs w:val="22"/>
        </w:rPr>
      </w:pPr>
      <w:r w:rsidRPr="008C05BC">
        <w:rPr>
          <w:rFonts w:cs="Arial"/>
          <w:sz w:val="22"/>
          <w:szCs w:val="22"/>
        </w:rPr>
        <w:t>Alignment with necessary competences (Competency Framework)</w:t>
      </w:r>
    </w:p>
    <w:p w14:paraId="0E63D928" w14:textId="77777777" w:rsidR="0006064F" w:rsidRPr="008C05BC" w:rsidRDefault="0006064F" w:rsidP="00BD3BF9">
      <w:pPr>
        <w:pStyle w:val="Listenabsatz"/>
        <w:numPr>
          <w:ilvl w:val="2"/>
          <w:numId w:val="26"/>
        </w:numPr>
        <w:spacing w:after="120"/>
        <w:ind w:right="-1"/>
        <w:contextualSpacing w:val="0"/>
        <w:rPr>
          <w:rFonts w:cs="Arial"/>
          <w:sz w:val="22"/>
          <w:szCs w:val="22"/>
        </w:rPr>
      </w:pPr>
      <w:r w:rsidRPr="008C05BC">
        <w:rPr>
          <w:rFonts w:cs="Arial"/>
          <w:sz w:val="22"/>
          <w:szCs w:val="22"/>
        </w:rPr>
        <w:t>Competences needed for improved job performance, i.e. improvement of teacher education</w:t>
      </w:r>
    </w:p>
    <w:p w14:paraId="278E92FF" w14:textId="77777777" w:rsidR="0006064F" w:rsidRPr="008C05BC" w:rsidRDefault="0006064F" w:rsidP="00BD3BF9">
      <w:pPr>
        <w:pStyle w:val="Listenabsatz"/>
        <w:numPr>
          <w:ilvl w:val="2"/>
          <w:numId w:val="26"/>
        </w:numPr>
        <w:spacing w:after="120"/>
        <w:ind w:right="-1"/>
        <w:contextualSpacing w:val="0"/>
        <w:rPr>
          <w:rFonts w:cs="Arial"/>
          <w:sz w:val="22"/>
          <w:szCs w:val="22"/>
        </w:rPr>
      </w:pPr>
      <w:r w:rsidRPr="008C05BC">
        <w:rPr>
          <w:rFonts w:cs="Arial"/>
          <w:sz w:val="22"/>
          <w:szCs w:val="22"/>
        </w:rPr>
        <w:t>What competences are available?</w:t>
      </w:r>
    </w:p>
    <w:p w14:paraId="23AA14B5" w14:textId="77777777" w:rsidR="0006064F" w:rsidRPr="008C05BC" w:rsidRDefault="0006064F" w:rsidP="00BD3BF9">
      <w:pPr>
        <w:pStyle w:val="Listenabsatz"/>
        <w:numPr>
          <w:ilvl w:val="2"/>
          <w:numId w:val="26"/>
        </w:numPr>
        <w:spacing w:after="120"/>
        <w:ind w:right="-1"/>
        <w:contextualSpacing w:val="0"/>
        <w:rPr>
          <w:rFonts w:cs="Arial"/>
          <w:sz w:val="22"/>
          <w:szCs w:val="22"/>
        </w:rPr>
      </w:pPr>
      <w:r w:rsidRPr="008C05BC">
        <w:rPr>
          <w:rFonts w:cs="Arial"/>
          <w:sz w:val="22"/>
          <w:szCs w:val="22"/>
        </w:rPr>
        <w:t>What are the needs according to the Competency Framework?</w:t>
      </w:r>
    </w:p>
    <w:p w14:paraId="499E75D5" w14:textId="1D27BCB5" w:rsidR="003328EC" w:rsidRPr="008C05BC" w:rsidRDefault="000A48C4" w:rsidP="00BD3BF9">
      <w:pPr>
        <w:spacing w:after="120"/>
        <w:ind w:right="-1"/>
        <w:rPr>
          <w:rFonts w:cs="Arial"/>
          <w:sz w:val="22"/>
          <w:szCs w:val="22"/>
        </w:rPr>
      </w:pPr>
      <w:r w:rsidRPr="008C05BC">
        <w:rPr>
          <w:rFonts w:cs="Arial"/>
          <w:sz w:val="22"/>
          <w:szCs w:val="22"/>
        </w:rPr>
        <w:t>The inquiry of necessary competences compliant to a standard set of teacher educators’ competencies was in the focus of the TNA. The Competency Framework Matrix for TTC Lecturers (Teacher Trainers) provided the guideline for the TNA. Therefore questions on training needs were directly related to the 34 sections of the Framework, which was the mai</w:t>
      </w:r>
      <w:r w:rsidR="003328EC" w:rsidRPr="008C05BC">
        <w:rPr>
          <w:rFonts w:cs="Arial"/>
          <w:sz w:val="22"/>
          <w:szCs w:val="22"/>
        </w:rPr>
        <w:t>n body of information required.</w:t>
      </w:r>
    </w:p>
    <w:p w14:paraId="69435F9A" w14:textId="77777777" w:rsidR="000A48C4" w:rsidRPr="008C05BC" w:rsidRDefault="000A48C4" w:rsidP="00BD3BF9">
      <w:pPr>
        <w:spacing w:after="120"/>
        <w:ind w:right="-1"/>
        <w:rPr>
          <w:rFonts w:cs="Arial"/>
          <w:i/>
          <w:sz w:val="22"/>
          <w:szCs w:val="22"/>
        </w:rPr>
      </w:pPr>
    </w:p>
    <w:p w14:paraId="63C78F14" w14:textId="26A9D68A" w:rsidR="0006064F" w:rsidRPr="008C05BC" w:rsidRDefault="0006064F" w:rsidP="00BD3BF9">
      <w:pPr>
        <w:spacing w:after="120"/>
        <w:ind w:right="-1"/>
        <w:rPr>
          <w:rFonts w:cs="Arial"/>
          <w:sz w:val="22"/>
          <w:szCs w:val="22"/>
        </w:rPr>
      </w:pPr>
      <w:r w:rsidRPr="008C05BC">
        <w:rPr>
          <w:rFonts w:cs="Arial"/>
          <w:sz w:val="22"/>
          <w:szCs w:val="22"/>
        </w:rPr>
        <w:t>Section 3</w:t>
      </w:r>
      <w:r w:rsidR="000A48C4" w:rsidRPr="008C05BC">
        <w:rPr>
          <w:rFonts w:cs="Arial"/>
          <w:sz w:val="22"/>
          <w:szCs w:val="22"/>
        </w:rPr>
        <w:t xml:space="preserve">: Information on </w:t>
      </w:r>
    </w:p>
    <w:p w14:paraId="678F766F" w14:textId="77777777" w:rsidR="000A48C4" w:rsidRPr="008C05BC" w:rsidRDefault="0006064F" w:rsidP="00BD3BF9">
      <w:pPr>
        <w:pStyle w:val="Listenabsatz"/>
        <w:numPr>
          <w:ilvl w:val="0"/>
          <w:numId w:val="29"/>
        </w:numPr>
        <w:spacing w:after="120"/>
        <w:ind w:right="-1"/>
        <w:contextualSpacing w:val="0"/>
        <w:rPr>
          <w:rFonts w:cs="Arial"/>
          <w:sz w:val="22"/>
          <w:szCs w:val="22"/>
        </w:rPr>
      </w:pPr>
      <w:r w:rsidRPr="008C05BC">
        <w:rPr>
          <w:rFonts w:cs="Arial"/>
          <w:sz w:val="22"/>
          <w:szCs w:val="22"/>
        </w:rPr>
        <w:t>Per</w:t>
      </w:r>
      <w:r w:rsidR="000A48C4" w:rsidRPr="008C05BC">
        <w:rPr>
          <w:rFonts w:cs="Arial"/>
          <w:sz w:val="22"/>
          <w:szCs w:val="22"/>
        </w:rPr>
        <w:t>sonal preferences of training</w:t>
      </w:r>
    </w:p>
    <w:p w14:paraId="79C8F05E" w14:textId="1B4B93E7" w:rsidR="0006064F" w:rsidRPr="008C05BC" w:rsidRDefault="000A48C4" w:rsidP="00BD3BF9">
      <w:pPr>
        <w:pStyle w:val="Listenabsatz"/>
        <w:numPr>
          <w:ilvl w:val="0"/>
          <w:numId w:val="29"/>
        </w:numPr>
        <w:spacing w:after="120"/>
        <w:ind w:right="-1"/>
        <w:contextualSpacing w:val="0"/>
        <w:rPr>
          <w:rFonts w:cs="Arial"/>
          <w:sz w:val="22"/>
          <w:szCs w:val="22"/>
        </w:rPr>
      </w:pPr>
      <w:r w:rsidRPr="008C05BC">
        <w:rPr>
          <w:rFonts w:cs="Arial"/>
          <w:sz w:val="22"/>
          <w:szCs w:val="22"/>
        </w:rPr>
        <w:t>V</w:t>
      </w:r>
      <w:r w:rsidR="0006064F" w:rsidRPr="008C05BC">
        <w:rPr>
          <w:rFonts w:cs="Arial"/>
          <w:sz w:val="22"/>
          <w:szCs w:val="22"/>
        </w:rPr>
        <w:t>iewpoints of lecturers and justification</w:t>
      </w:r>
    </w:p>
    <w:p w14:paraId="2CBA3AE3" w14:textId="69B9A63C" w:rsidR="0006064F" w:rsidRPr="008C05BC" w:rsidRDefault="0003377E" w:rsidP="00BD3BF9">
      <w:pPr>
        <w:spacing w:after="120"/>
        <w:ind w:right="-1"/>
        <w:rPr>
          <w:rFonts w:cs="Arial"/>
          <w:sz w:val="22"/>
          <w:szCs w:val="22"/>
        </w:rPr>
      </w:pPr>
      <w:r w:rsidRPr="008C05BC">
        <w:rPr>
          <w:rFonts w:cs="Arial"/>
          <w:sz w:val="22"/>
          <w:szCs w:val="22"/>
        </w:rPr>
        <w:t>Besides systematic exploration of lecturers training needs as in Section 2 personal views on professional development completed the data collection. It was important to find out, whether the sy</w:t>
      </w:r>
      <w:r w:rsidR="007364C0" w:rsidRPr="008C05BC">
        <w:rPr>
          <w:rFonts w:cs="Arial"/>
          <w:sz w:val="22"/>
          <w:szCs w:val="22"/>
        </w:rPr>
        <w:t>stematic findings coincide</w:t>
      </w:r>
      <w:r w:rsidRPr="008C05BC">
        <w:rPr>
          <w:rFonts w:cs="Arial"/>
          <w:sz w:val="22"/>
          <w:szCs w:val="22"/>
        </w:rPr>
        <w:t xml:space="preserve"> with the lecturers individual ideas of training needs.</w:t>
      </w:r>
    </w:p>
    <w:p w14:paraId="4F9E5E9A" w14:textId="77777777" w:rsidR="00175CDA" w:rsidRPr="008C05BC" w:rsidRDefault="00175CDA" w:rsidP="00BD3BF9">
      <w:pPr>
        <w:spacing w:after="120"/>
        <w:ind w:right="-1"/>
        <w:rPr>
          <w:rFonts w:cs="Arial"/>
          <w:sz w:val="22"/>
          <w:szCs w:val="22"/>
        </w:rPr>
      </w:pPr>
    </w:p>
    <w:p w14:paraId="33EA4CD4" w14:textId="77777777" w:rsidR="00E9670C" w:rsidRPr="008C05BC" w:rsidRDefault="00E9670C" w:rsidP="00BD3BF9">
      <w:pPr>
        <w:spacing w:after="120"/>
        <w:ind w:right="-1"/>
        <w:rPr>
          <w:rFonts w:cs="Arial"/>
          <w:sz w:val="22"/>
          <w:szCs w:val="22"/>
        </w:rPr>
      </w:pPr>
    </w:p>
    <w:p w14:paraId="67D655E9" w14:textId="4E4F1482" w:rsidR="002E03AD" w:rsidRPr="008C05BC" w:rsidRDefault="00831F27" w:rsidP="00BD3BF9">
      <w:pPr>
        <w:spacing w:after="120"/>
        <w:ind w:right="-1"/>
        <w:rPr>
          <w:rFonts w:cs="Arial"/>
          <w:b/>
          <w:sz w:val="28"/>
          <w:szCs w:val="28"/>
        </w:rPr>
      </w:pPr>
      <w:r w:rsidRPr="008C05BC">
        <w:rPr>
          <w:rFonts w:cs="Arial"/>
          <w:b/>
          <w:sz w:val="28"/>
          <w:szCs w:val="28"/>
        </w:rPr>
        <w:t>4.</w:t>
      </w:r>
      <w:r w:rsidR="00D13127">
        <w:rPr>
          <w:rFonts w:cs="Arial"/>
          <w:b/>
          <w:sz w:val="28"/>
          <w:szCs w:val="28"/>
        </w:rPr>
        <w:tab/>
      </w:r>
      <w:r w:rsidR="006D7E19" w:rsidRPr="008C05BC">
        <w:rPr>
          <w:rFonts w:cs="Arial"/>
          <w:b/>
          <w:sz w:val="28"/>
          <w:szCs w:val="28"/>
        </w:rPr>
        <w:t>Methodology</w:t>
      </w:r>
      <w:r w:rsidR="00C15202" w:rsidRPr="008C05BC">
        <w:rPr>
          <w:rFonts w:cs="Arial"/>
          <w:b/>
          <w:sz w:val="28"/>
          <w:szCs w:val="28"/>
        </w:rPr>
        <w:t xml:space="preserve"> and </w:t>
      </w:r>
      <w:r w:rsidR="009A24E7" w:rsidRPr="008C05BC">
        <w:rPr>
          <w:rFonts w:cs="Arial"/>
          <w:b/>
          <w:sz w:val="28"/>
          <w:szCs w:val="28"/>
        </w:rPr>
        <w:t>Structure of the TNA Interview Form</w:t>
      </w:r>
    </w:p>
    <w:p w14:paraId="4DF9D095" w14:textId="77777777" w:rsidR="007364C0" w:rsidRPr="008C05BC" w:rsidRDefault="007364C0" w:rsidP="00BD3BF9">
      <w:pPr>
        <w:spacing w:after="120"/>
        <w:ind w:right="-1"/>
        <w:rPr>
          <w:rFonts w:cs="Arial"/>
          <w:sz w:val="22"/>
          <w:szCs w:val="22"/>
        </w:rPr>
      </w:pPr>
    </w:p>
    <w:p w14:paraId="4CD9D1C4" w14:textId="01F05DEA" w:rsidR="00652860" w:rsidRPr="008C05BC" w:rsidRDefault="00652860" w:rsidP="00BD3BF9">
      <w:pPr>
        <w:spacing w:after="120"/>
        <w:ind w:right="-1"/>
        <w:rPr>
          <w:rFonts w:cs="Arial"/>
          <w:sz w:val="22"/>
          <w:szCs w:val="22"/>
        </w:rPr>
      </w:pPr>
      <w:r w:rsidRPr="008C05BC">
        <w:rPr>
          <w:rFonts w:cs="Arial"/>
          <w:sz w:val="22"/>
          <w:szCs w:val="22"/>
        </w:rPr>
        <w:t>Between February and April 2013 49 TTC Lecturer from 3 TTC were interviewed in</w:t>
      </w:r>
      <w:r w:rsidR="00D13127">
        <w:rPr>
          <w:rFonts w:cs="Arial"/>
          <w:sz w:val="22"/>
          <w:szCs w:val="22"/>
        </w:rPr>
        <w:t xml:space="preserve"> groups on their training needs.</w:t>
      </w:r>
    </w:p>
    <w:p w14:paraId="30854F04" w14:textId="20F86B74" w:rsidR="00652860" w:rsidRPr="008C05BC" w:rsidRDefault="00652860" w:rsidP="00BD3BF9">
      <w:pPr>
        <w:spacing w:after="120"/>
        <w:ind w:right="-1"/>
        <w:rPr>
          <w:rFonts w:cs="Arial"/>
          <w:sz w:val="22"/>
          <w:szCs w:val="22"/>
        </w:rPr>
      </w:pPr>
      <w:r w:rsidRPr="008C05BC">
        <w:rPr>
          <w:rFonts w:cs="Arial"/>
          <w:sz w:val="22"/>
          <w:szCs w:val="22"/>
        </w:rPr>
        <w:t xml:space="preserve">The group interview started with a 60 minutes workshop explaining the TNA interview form </w:t>
      </w:r>
      <w:r w:rsidR="00D13127">
        <w:rPr>
          <w:rFonts w:cs="Arial"/>
          <w:sz w:val="22"/>
          <w:szCs w:val="22"/>
        </w:rPr>
        <w:t>(Annex 02)</w:t>
      </w:r>
      <w:r w:rsidR="001B50E5" w:rsidRPr="008C05BC">
        <w:rPr>
          <w:rFonts w:cs="Arial"/>
          <w:sz w:val="22"/>
          <w:szCs w:val="22"/>
        </w:rPr>
        <w:t xml:space="preserve"> and</w:t>
      </w:r>
      <w:r w:rsidRPr="008C05BC">
        <w:rPr>
          <w:rFonts w:cs="Arial"/>
          <w:sz w:val="22"/>
          <w:szCs w:val="22"/>
        </w:rPr>
        <w:t xml:space="preserve"> its content. Examples were given about the information required and each question was explained as well as the possibilities to reply.</w:t>
      </w:r>
    </w:p>
    <w:p w14:paraId="204EF825" w14:textId="65D9CA8F" w:rsidR="00652860" w:rsidRPr="008C05BC" w:rsidRDefault="00652860" w:rsidP="00BD3BF9">
      <w:pPr>
        <w:spacing w:after="120"/>
        <w:ind w:right="-1"/>
        <w:rPr>
          <w:rFonts w:cs="Arial"/>
          <w:sz w:val="22"/>
          <w:szCs w:val="22"/>
        </w:rPr>
      </w:pPr>
      <w:r w:rsidRPr="008C05BC">
        <w:rPr>
          <w:rFonts w:cs="Arial"/>
          <w:sz w:val="22"/>
          <w:szCs w:val="22"/>
        </w:rPr>
        <w:t>After the workshop the group interview started and was facilitated by two facilitators from the TED-HRDP1 implementation team. During the interview process further questions were answered and explanations provided to individuals.</w:t>
      </w:r>
    </w:p>
    <w:p w14:paraId="02F32E7C" w14:textId="435E6B86" w:rsidR="001347F9" w:rsidRPr="008C05BC" w:rsidRDefault="001347F9" w:rsidP="00BD3BF9">
      <w:pPr>
        <w:spacing w:after="120"/>
        <w:ind w:right="-1"/>
        <w:rPr>
          <w:rFonts w:cs="Arial"/>
          <w:sz w:val="22"/>
          <w:szCs w:val="22"/>
        </w:rPr>
      </w:pPr>
      <w:r w:rsidRPr="008C05BC">
        <w:rPr>
          <w:rFonts w:cs="Arial"/>
          <w:sz w:val="22"/>
          <w:szCs w:val="22"/>
        </w:rPr>
        <w:t>The formal TNA using a standardised tool was supported by informal TNA, i.e., focus groups with TTC management and classroom observations.</w:t>
      </w:r>
    </w:p>
    <w:p w14:paraId="5B5130FB" w14:textId="77777777" w:rsidR="00652860" w:rsidRPr="008C05BC" w:rsidRDefault="00652860" w:rsidP="00BD3BF9">
      <w:pPr>
        <w:spacing w:after="120"/>
        <w:ind w:right="-1"/>
        <w:rPr>
          <w:rFonts w:cs="Arial"/>
          <w:sz w:val="22"/>
          <w:szCs w:val="22"/>
        </w:rPr>
      </w:pPr>
    </w:p>
    <w:p w14:paraId="406DA8CD" w14:textId="77777777" w:rsidR="00F56E43" w:rsidRPr="008C05BC" w:rsidRDefault="00F56E43" w:rsidP="00BD3BF9">
      <w:pPr>
        <w:spacing w:after="120"/>
        <w:ind w:right="-1"/>
        <w:rPr>
          <w:rFonts w:cs="Arial"/>
          <w:sz w:val="22"/>
          <w:szCs w:val="22"/>
        </w:rPr>
      </w:pPr>
    </w:p>
    <w:p w14:paraId="76169D02" w14:textId="0477E0E1" w:rsidR="000A2CD4" w:rsidRPr="008C05BC" w:rsidRDefault="00C15202" w:rsidP="00BD3BF9">
      <w:pPr>
        <w:spacing w:after="120"/>
        <w:ind w:right="-1"/>
        <w:rPr>
          <w:rFonts w:cs="Arial"/>
          <w:b/>
          <w:sz w:val="28"/>
          <w:szCs w:val="28"/>
        </w:rPr>
      </w:pPr>
      <w:r w:rsidRPr="008C05BC">
        <w:rPr>
          <w:rFonts w:cs="Arial"/>
          <w:b/>
          <w:sz w:val="28"/>
          <w:szCs w:val="28"/>
        </w:rPr>
        <w:t xml:space="preserve">4.1 </w:t>
      </w:r>
      <w:r w:rsidRPr="008C05BC">
        <w:rPr>
          <w:rFonts w:cs="Arial"/>
          <w:b/>
          <w:sz w:val="28"/>
          <w:szCs w:val="28"/>
        </w:rPr>
        <w:tab/>
      </w:r>
      <w:r w:rsidR="0004195B" w:rsidRPr="008C05BC">
        <w:rPr>
          <w:rFonts w:cs="Arial"/>
          <w:b/>
          <w:sz w:val="28"/>
          <w:szCs w:val="28"/>
        </w:rPr>
        <w:t xml:space="preserve">Interview Form </w:t>
      </w:r>
      <w:r w:rsidR="005A151F" w:rsidRPr="008C05BC">
        <w:rPr>
          <w:rFonts w:cs="Arial"/>
          <w:b/>
          <w:sz w:val="28"/>
          <w:szCs w:val="28"/>
        </w:rPr>
        <w:t xml:space="preserve">- </w:t>
      </w:r>
      <w:r w:rsidR="000A2CD4" w:rsidRPr="008C05BC">
        <w:rPr>
          <w:rFonts w:cs="Arial"/>
          <w:b/>
          <w:sz w:val="28"/>
          <w:szCs w:val="28"/>
        </w:rPr>
        <w:t>Section 1: General Questions</w:t>
      </w:r>
    </w:p>
    <w:p w14:paraId="49F19BCF" w14:textId="2175B043" w:rsidR="00F56E43" w:rsidRPr="008C05BC" w:rsidRDefault="00F56E43" w:rsidP="00BD3BF9">
      <w:pPr>
        <w:spacing w:after="120"/>
        <w:ind w:right="-1"/>
        <w:rPr>
          <w:rFonts w:cs="Arial"/>
          <w:sz w:val="22"/>
          <w:szCs w:val="22"/>
        </w:rPr>
      </w:pPr>
    </w:p>
    <w:p w14:paraId="5C925134" w14:textId="761F11A5" w:rsidR="000A2CD4" w:rsidRPr="008C05BC" w:rsidRDefault="00915261" w:rsidP="00BD3BF9">
      <w:pPr>
        <w:spacing w:after="120"/>
        <w:ind w:right="-1"/>
        <w:rPr>
          <w:rFonts w:cs="Arial"/>
          <w:sz w:val="22"/>
          <w:szCs w:val="22"/>
        </w:rPr>
      </w:pPr>
      <w:r w:rsidRPr="008C05BC">
        <w:rPr>
          <w:rFonts w:cs="Arial"/>
          <w:sz w:val="22"/>
          <w:szCs w:val="22"/>
        </w:rPr>
        <w:t>The questions under Section 1 provide a general overview on lecturers’ different professional status quo. The i</w:t>
      </w:r>
      <w:r w:rsidR="009B35AD" w:rsidRPr="008C05BC">
        <w:rPr>
          <w:rFonts w:cs="Arial"/>
          <w:sz w:val="22"/>
          <w:szCs w:val="22"/>
        </w:rPr>
        <w:t>nquiry of previous experience in primary school teaching, self-assessment of abilities in teaching primar</w:t>
      </w:r>
      <w:r w:rsidRPr="008C05BC">
        <w:rPr>
          <w:rFonts w:cs="Arial"/>
          <w:sz w:val="22"/>
          <w:szCs w:val="22"/>
        </w:rPr>
        <w:t xml:space="preserve">y students and student teachers aims at framing general possible training needs. Findings about </w:t>
      </w:r>
      <w:r w:rsidR="009B35AD" w:rsidRPr="008C05BC">
        <w:rPr>
          <w:rFonts w:cs="Arial"/>
          <w:sz w:val="22"/>
          <w:szCs w:val="22"/>
        </w:rPr>
        <w:t>further education (in-service</w:t>
      </w:r>
      <w:r w:rsidRPr="008C05BC">
        <w:rPr>
          <w:rFonts w:cs="Arial"/>
          <w:sz w:val="22"/>
          <w:szCs w:val="22"/>
        </w:rPr>
        <w:t xml:space="preserve"> participation</w:t>
      </w:r>
      <w:r w:rsidR="009B35AD" w:rsidRPr="008C05BC">
        <w:rPr>
          <w:rFonts w:cs="Arial"/>
          <w:sz w:val="22"/>
          <w:szCs w:val="22"/>
        </w:rPr>
        <w:t>) history</w:t>
      </w:r>
      <w:r w:rsidRPr="008C05BC">
        <w:rPr>
          <w:rFonts w:cs="Arial"/>
          <w:sz w:val="22"/>
          <w:szCs w:val="22"/>
        </w:rPr>
        <w:t>,</w:t>
      </w:r>
      <w:r w:rsidR="009B35AD" w:rsidRPr="008C05BC">
        <w:rPr>
          <w:rFonts w:cs="Arial"/>
          <w:sz w:val="22"/>
          <w:szCs w:val="22"/>
        </w:rPr>
        <w:t xml:space="preserve"> and </w:t>
      </w:r>
      <w:r w:rsidRPr="008C05BC">
        <w:rPr>
          <w:rFonts w:cs="Arial"/>
          <w:sz w:val="22"/>
          <w:szCs w:val="22"/>
        </w:rPr>
        <w:t>in-service training delivery and/ or</w:t>
      </w:r>
      <w:r w:rsidR="009B35AD" w:rsidRPr="008C05BC">
        <w:rPr>
          <w:rFonts w:cs="Arial"/>
          <w:sz w:val="22"/>
          <w:szCs w:val="22"/>
        </w:rPr>
        <w:t xml:space="preserve"> organisation experience</w:t>
      </w:r>
      <w:r w:rsidRPr="008C05BC">
        <w:rPr>
          <w:rFonts w:cs="Arial"/>
          <w:sz w:val="22"/>
          <w:szCs w:val="22"/>
        </w:rPr>
        <w:t xml:space="preserve"> </w:t>
      </w:r>
      <w:r w:rsidR="0023608A" w:rsidRPr="008C05BC">
        <w:rPr>
          <w:rFonts w:cs="Arial"/>
          <w:sz w:val="22"/>
          <w:szCs w:val="22"/>
        </w:rPr>
        <w:t xml:space="preserve">are to give hints on </w:t>
      </w:r>
      <w:r w:rsidR="00362C55" w:rsidRPr="008C05BC">
        <w:rPr>
          <w:rFonts w:cs="Arial"/>
          <w:sz w:val="22"/>
          <w:szCs w:val="22"/>
        </w:rPr>
        <w:t>more advanced abilities of lecturers and</w:t>
      </w:r>
      <w:r w:rsidR="0023608A" w:rsidRPr="008C05BC">
        <w:rPr>
          <w:rFonts w:cs="Arial"/>
          <w:sz w:val="22"/>
          <w:szCs w:val="22"/>
        </w:rPr>
        <w:t xml:space="preserve"> possible qualification </w:t>
      </w:r>
      <w:r w:rsidR="00362C55" w:rsidRPr="008C05BC">
        <w:rPr>
          <w:rFonts w:cs="Arial"/>
          <w:sz w:val="22"/>
          <w:szCs w:val="22"/>
        </w:rPr>
        <w:t>for in-service training delivery and management, which will play a role when planning for the in-service training programme deli</w:t>
      </w:r>
      <w:r w:rsidR="00392C73" w:rsidRPr="008C05BC">
        <w:rPr>
          <w:rFonts w:cs="Arial"/>
          <w:sz w:val="22"/>
          <w:szCs w:val="22"/>
        </w:rPr>
        <w:t>very (HRDP1 Component 2.1.3).</w:t>
      </w:r>
    </w:p>
    <w:p w14:paraId="7118CC81" w14:textId="0AB788A6" w:rsidR="004E7F19" w:rsidRPr="008C05BC" w:rsidRDefault="004E7F19">
      <w:pPr>
        <w:rPr>
          <w:rFonts w:cs="Arial"/>
          <w:sz w:val="22"/>
          <w:szCs w:val="22"/>
        </w:rPr>
      </w:pPr>
      <w:r w:rsidRPr="008C05BC">
        <w:rPr>
          <w:rFonts w:cs="Arial"/>
          <w:sz w:val="22"/>
          <w:szCs w:val="22"/>
        </w:rPr>
        <w:br w:type="page"/>
      </w:r>
    </w:p>
    <w:p w14:paraId="3E01F57D" w14:textId="77777777" w:rsidR="009B35AD" w:rsidRPr="008C05BC" w:rsidRDefault="009B35AD" w:rsidP="00BD3BF9">
      <w:pPr>
        <w:spacing w:after="120"/>
        <w:ind w:right="-1"/>
        <w:rPr>
          <w:rFonts w:cs="Arial"/>
          <w:sz w:val="22"/>
          <w:szCs w:val="22"/>
        </w:rPr>
      </w:pPr>
    </w:p>
    <w:tbl>
      <w:tblPr>
        <w:tblStyle w:val="Tabellenraster"/>
        <w:tblW w:w="9464" w:type="dxa"/>
        <w:tblLook w:val="04A0" w:firstRow="1" w:lastRow="0" w:firstColumn="1" w:lastColumn="0" w:noHBand="0" w:noVBand="1"/>
      </w:tblPr>
      <w:tblGrid>
        <w:gridCol w:w="534"/>
        <w:gridCol w:w="2551"/>
        <w:gridCol w:w="3189"/>
        <w:gridCol w:w="3190"/>
      </w:tblGrid>
      <w:tr w:rsidR="002A70B6" w:rsidRPr="008C05BC" w14:paraId="04F8C3E9" w14:textId="7E869C81" w:rsidTr="00481ACB">
        <w:tc>
          <w:tcPr>
            <w:tcW w:w="534" w:type="dxa"/>
          </w:tcPr>
          <w:p w14:paraId="5B138593" w14:textId="5381BD5F" w:rsidR="002A70B6" w:rsidRPr="008C05BC" w:rsidRDefault="002162E2" w:rsidP="00BD3BF9">
            <w:pPr>
              <w:spacing w:after="120"/>
              <w:ind w:right="-1"/>
              <w:rPr>
                <w:rFonts w:cs="Arial"/>
                <w:b/>
                <w:i/>
                <w:sz w:val="22"/>
                <w:szCs w:val="22"/>
              </w:rPr>
            </w:pPr>
            <w:r w:rsidRPr="008C05BC">
              <w:rPr>
                <w:rFonts w:cs="Arial"/>
                <w:b/>
                <w:i/>
                <w:sz w:val="22"/>
                <w:szCs w:val="22"/>
              </w:rPr>
              <w:t>No</w:t>
            </w:r>
          </w:p>
        </w:tc>
        <w:tc>
          <w:tcPr>
            <w:tcW w:w="2551" w:type="dxa"/>
          </w:tcPr>
          <w:p w14:paraId="086F875A" w14:textId="7114AB79" w:rsidR="002A70B6" w:rsidRPr="008C05BC" w:rsidRDefault="00177B8D" w:rsidP="00BD3BF9">
            <w:pPr>
              <w:spacing w:after="120"/>
              <w:ind w:right="-1"/>
              <w:rPr>
                <w:rFonts w:cs="Arial"/>
                <w:b/>
                <w:i/>
                <w:sz w:val="22"/>
                <w:szCs w:val="22"/>
              </w:rPr>
            </w:pPr>
            <w:r w:rsidRPr="008C05BC">
              <w:rPr>
                <w:rFonts w:cs="Arial"/>
                <w:b/>
                <w:i/>
                <w:sz w:val="22"/>
                <w:szCs w:val="22"/>
              </w:rPr>
              <w:t>Question</w:t>
            </w:r>
            <w:r w:rsidR="00133D9D" w:rsidRPr="008C05BC">
              <w:rPr>
                <w:rFonts w:cs="Arial"/>
                <w:b/>
                <w:i/>
                <w:sz w:val="22"/>
                <w:szCs w:val="22"/>
              </w:rPr>
              <w:t xml:space="preserve"> about</w:t>
            </w:r>
          </w:p>
        </w:tc>
        <w:tc>
          <w:tcPr>
            <w:tcW w:w="3189" w:type="dxa"/>
          </w:tcPr>
          <w:p w14:paraId="39A834A7" w14:textId="3155894A" w:rsidR="002A70B6" w:rsidRPr="008C05BC" w:rsidRDefault="002A70B6" w:rsidP="00BD3BF9">
            <w:pPr>
              <w:spacing w:after="120"/>
              <w:ind w:right="-1"/>
              <w:rPr>
                <w:rFonts w:cs="Arial"/>
                <w:b/>
                <w:i/>
                <w:sz w:val="22"/>
                <w:szCs w:val="22"/>
              </w:rPr>
            </w:pPr>
            <w:r w:rsidRPr="008C05BC">
              <w:rPr>
                <w:rFonts w:cs="Arial"/>
                <w:b/>
                <w:i/>
                <w:sz w:val="22"/>
                <w:szCs w:val="22"/>
              </w:rPr>
              <w:t>Purpose</w:t>
            </w:r>
          </w:p>
        </w:tc>
        <w:tc>
          <w:tcPr>
            <w:tcW w:w="3190" w:type="dxa"/>
          </w:tcPr>
          <w:p w14:paraId="0D2F0E7B" w14:textId="0E73EB14" w:rsidR="002A70B6" w:rsidRPr="008C05BC" w:rsidRDefault="002E66D9" w:rsidP="00BD3BF9">
            <w:pPr>
              <w:spacing w:after="120"/>
              <w:ind w:right="-1"/>
              <w:rPr>
                <w:rFonts w:cs="Arial"/>
                <w:b/>
                <w:i/>
                <w:sz w:val="22"/>
                <w:szCs w:val="22"/>
              </w:rPr>
            </w:pPr>
            <w:r w:rsidRPr="008C05BC">
              <w:rPr>
                <w:rFonts w:cs="Arial"/>
                <w:b/>
                <w:i/>
                <w:sz w:val="22"/>
                <w:szCs w:val="22"/>
              </w:rPr>
              <w:t>Indicating...</w:t>
            </w:r>
          </w:p>
        </w:tc>
      </w:tr>
      <w:tr w:rsidR="002A70B6" w:rsidRPr="008C05BC" w14:paraId="3D522084" w14:textId="614B43D9" w:rsidTr="00481ACB">
        <w:tc>
          <w:tcPr>
            <w:tcW w:w="534" w:type="dxa"/>
          </w:tcPr>
          <w:p w14:paraId="4BC039C8" w14:textId="334AD3F5" w:rsidR="002A70B6" w:rsidRPr="008C05BC" w:rsidRDefault="002162E2" w:rsidP="00BD3BF9">
            <w:pPr>
              <w:spacing w:after="120"/>
              <w:ind w:right="-1"/>
              <w:rPr>
                <w:rFonts w:cs="Arial"/>
                <w:b/>
                <w:sz w:val="22"/>
                <w:szCs w:val="22"/>
              </w:rPr>
            </w:pPr>
            <w:r w:rsidRPr="008C05BC">
              <w:rPr>
                <w:rFonts w:cs="Arial"/>
                <w:b/>
                <w:sz w:val="22"/>
                <w:szCs w:val="22"/>
              </w:rPr>
              <w:t>1A</w:t>
            </w:r>
          </w:p>
        </w:tc>
        <w:tc>
          <w:tcPr>
            <w:tcW w:w="2551" w:type="dxa"/>
          </w:tcPr>
          <w:p w14:paraId="568081EF" w14:textId="53D13221" w:rsidR="002A70B6" w:rsidRPr="008C05BC" w:rsidRDefault="00177B8D" w:rsidP="00BD3BF9">
            <w:pPr>
              <w:spacing w:after="120"/>
              <w:ind w:right="-1"/>
              <w:rPr>
                <w:rFonts w:cs="Arial"/>
                <w:sz w:val="22"/>
                <w:szCs w:val="22"/>
              </w:rPr>
            </w:pPr>
            <w:r w:rsidRPr="008C05BC">
              <w:rPr>
                <w:rFonts w:cs="Arial"/>
                <w:sz w:val="22"/>
                <w:szCs w:val="22"/>
              </w:rPr>
              <w:t>Primary S</w:t>
            </w:r>
            <w:r w:rsidR="002A70B6" w:rsidRPr="008C05BC">
              <w:rPr>
                <w:rFonts w:cs="Arial"/>
                <w:sz w:val="22"/>
                <w:szCs w:val="22"/>
              </w:rPr>
              <w:t>chool teaching experience</w:t>
            </w:r>
            <w:r w:rsidRPr="008C05BC">
              <w:rPr>
                <w:rFonts w:cs="Arial"/>
                <w:sz w:val="22"/>
                <w:szCs w:val="22"/>
              </w:rPr>
              <w:t xml:space="preserve"> in periods</w:t>
            </w:r>
          </w:p>
        </w:tc>
        <w:tc>
          <w:tcPr>
            <w:tcW w:w="3189" w:type="dxa"/>
          </w:tcPr>
          <w:p w14:paraId="1B0581D2" w14:textId="041A87CD" w:rsidR="002A70B6" w:rsidRPr="008C05BC" w:rsidRDefault="002A70B6" w:rsidP="00BD3BF9">
            <w:pPr>
              <w:spacing w:after="120"/>
              <w:ind w:right="-1"/>
              <w:rPr>
                <w:rFonts w:cs="Arial"/>
                <w:sz w:val="22"/>
                <w:szCs w:val="22"/>
              </w:rPr>
            </w:pPr>
            <w:r w:rsidRPr="008C05BC">
              <w:rPr>
                <w:rFonts w:cs="Arial"/>
                <w:sz w:val="22"/>
                <w:szCs w:val="22"/>
              </w:rPr>
              <w:t>To find out about lecturers’ principal experienc</w:t>
            </w:r>
            <w:r w:rsidR="002162E2" w:rsidRPr="008C05BC">
              <w:rPr>
                <w:rFonts w:cs="Arial"/>
                <w:sz w:val="22"/>
                <w:szCs w:val="22"/>
              </w:rPr>
              <w:t>e (teaching in Primary schools)</w:t>
            </w:r>
          </w:p>
        </w:tc>
        <w:tc>
          <w:tcPr>
            <w:tcW w:w="3190" w:type="dxa"/>
          </w:tcPr>
          <w:p w14:paraId="1F76BA65" w14:textId="7DECC1C9" w:rsidR="002A70B6" w:rsidRPr="008C05BC" w:rsidRDefault="002162E2" w:rsidP="00BD3BF9">
            <w:pPr>
              <w:spacing w:after="120"/>
              <w:ind w:right="-1"/>
              <w:rPr>
                <w:rFonts w:cs="Arial"/>
                <w:sz w:val="22"/>
                <w:szCs w:val="22"/>
              </w:rPr>
            </w:pPr>
            <w:r w:rsidRPr="008C05BC">
              <w:rPr>
                <w:rFonts w:cs="Arial"/>
                <w:sz w:val="22"/>
                <w:szCs w:val="22"/>
              </w:rPr>
              <w:t xml:space="preserve">... the length of Primary School teaching experience </w:t>
            </w:r>
            <w:r w:rsidR="00FA5969" w:rsidRPr="008C05BC">
              <w:rPr>
                <w:rFonts w:cs="Arial"/>
                <w:sz w:val="22"/>
                <w:szCs w:val="22"/>
              </w:rPr>
              <w:t xml:space="preserve">and possible </w:t>
            </w:r>
            <w:r w:rsidR="00521285" w:rsidRPr="008C05BC">
              <w:rPr>
                <w:rFonts w:cs="Arial"/>
                <w:sz w:val="22"/>
                <w:szCs w:val="22"/>
              </w:rPr>
              <w:t>backlog demand (also training needs)</w:t>
            </w:r>
            <w:r w:rsidR="00FD2541" w:rsidRPr="008C05BC">
              <w:rPr>
                <w:rFonts w:cs="Arial"/>
                <w:sz w:val="22"/>
                <w:szCs w:val="22"/>
              </w:rPr>
              <w:t xml:space="preserve"> concerning </w:t>
            </w:r>
            <w:r w:rsidR="00FA5969" w:rsidRPr="008C05BC">
              <w:rPr>
                <w:rFonts w:cs="Arial"/>
                <w:sz w:val="22"/>
                <w:szCs w:val="22"/>
              </w:rPr>
              <w:t>teaching</w:t>
            </w:r>
            <w:r w:rsidR="00281FC5" w:rsidRPr="008C05BC">
              <w:rPr>
                <w:rFonts w:cs="Arial"/>
                <w:sz w:val="22"/>
                <w:szCs w:val="22"/>
              </w:rPr>
              <w:t xml:space="preserve"> Primary School</w:t>
            </w:r>
            <w:r w:rsidR="00FA5969" w:rsidRPr="008C05BC">
              <w:rPr>
                <w:rFonts w:cs="Arial"/>
                <w:sz w:val="22"/>
                <w:szCs w:val="22"/>
              </w:rPr>
              <w:t xml:space="preserve"> children</w:t>
            </w:r>
            <w:r w:rsidR="00FD2541" w:rsidRPr="008C05BC">
              <w:rPr>
                <w:rFonts w:cs="Arial"/>
                <w:sz w:val="22"/>
                <w:szCs w:val="22"/>
              </w:rPr>
              <w:t xml:space="preserve"> </w:t>
            </w:r>
          </w:p>
        </w:tc>
      </w:tr>
      <w:tr w:rsidR="002A70B6" w:rsidRPr="008C05BC" w14:paraId="6B5A8027" w14:textId="28D97103" w:rsidTr="00481ACB">
        <w:tc>
          <w:tcPr>
            <w:tcW w:w="534" w:type="dxa"/>
          </w:tcPr>
          <w:p w14:paraId="3DFEBA47" w14:textId="7F671CDA" w:rsidR="002A70B6" w:rsidRPr="008C05BC" w:rsidRDefault="002162E2" w:rsidP="00BD3BF9">
            <w:pPr>
              <w:spacing w:after="120"/>
              <w:ind w:right="-1"/>
              <w:rPr>
                <w:rFonts w:cs="Arial"/>
                <w:b/>
                <w:sz w:val="22"/>
                <w:szCs w:val="22"/>
              </w:rPr>
            </w:pPr>
            <w:r w:rsidRPr="008C05BC">
              <w:rPr>
                <w:rFonts w:cs="Arial"/>
                <w:b/>
                <w:sz w:val="22"/>
                <w:szCs w:val="22"/>
              </w:rPr>
              <w:t>1B</w:t>
            </w:r>
          </w:p>
        </w:tc>
        <w:tc>
          <w:tcPr>
            <w:tcW w:w="2551" w:type="dxa"/>
          </w:tcPr>
          <w:p w14:paraId="43910C42" w14:textId="3C964CCD" w:rsidR="002A70B6" w:rsidRPr="008C05BC" w:rsidRDefault="00133D9D" w:rsidP="00BD3BF9">
            <w:pPr>
              <w:spacing w:after="120"/>
              <w:ind w:right="-1"/>
              <w:rPr>
                <w:rFonts w:cs="Arial"/>
                <w:sz w:val="22"/>
                <w:szCs w:val="22"/>
              </w:rPr>
            </w:pPr>
            <w:r w:rsidRPr="008C05BC">
              <w:rPr>
                <w:rFonts w:cs="Arial"/>
                <w:sz w:val="22"/>
                <w:szCs w:val="22"/>
              </w:rPr>
              <w:t>Self-conception</w:t>
            </w:r>
            <w:r w:rsidR="00281FC5" w:rsidRPr="008C05BC">
              <w:rPr>
                <w:rFonts w:cs="Arial"/>
                <w:sz w:val="22"/>
                <w:szCs w:val="22"/>
              </w:rPr>
              <w:t xml:space="preserve"> about teaching ability</w:t>
            </w:r>
            <w:r w:rsidRPr="008C05BC">
              <w:rPr>
                <w:rFonts w:cs="Arial"/>
                <w:sz w:val="22"/>
                <w:szCs w:val="22"/>
              </w:rPr>
              <w:t xml:space="preserve"> in Primary Schools</w:t>
            </w:r>
          </w:p>
        </w:tc>
        <w:tc>
          <w:tcPr>
            <w:tcW w:w="3189" w:type="dxa"/>
          </w:tcPr>
          <w:p w14:paraId="2E9027FA" w14:textId="16517124" w:rsidR="002A70B6" w:rsidRPr="008C05BC" w:rsidRDefault="002611A6" w:rsidP="00BD3BF9">
            <w:pPr>
              <w:spacing w:after="120"/>
              <w:ind w:right="-1"/>
              <w:rPr>
                <w:rFonts w:cs="Arial"/>
                <w:sz w:val="22"/>
                <w:szCs w:val="22"/>
              </w:rPr>
            </w:pPr>
            <w:r w:rsidRPr="008C05BC">
              <w:rPr>
                <w:rFonts w:cs="Arial"/>
                <w:sz w:val="22"/>
                <w:szCs w:val="22"/>
              </w:rPr>
              <w:t xml:space="preserve">To find out about lecturers’ </w:t>
            </w:r>
            <w:r w:rsidR="00F444AE" w:rsidRPr="008C05BC">
              <w:rPr>
                <w:rFonts w:cs="Arial"/>
                <w:sz w:val="22"/>
                <w:szCs w:val="22"/>
              </w:rPr>
              <w:t>possible insecurities concerning Primary School teaching</w:t>
            </w:r>
          </w:p>
        </w:tc>
        <w:tc>
          <w:tcPr>
            <w:tcW w:w="3190" w:type="dxa"/>
          </w:tcPr>
          <w:p w14:paraId="38D13C09" w14:textId="65B6BD4C" w:rsidR="002A70B6" w:rsidRPr="008C05BC" w:rsidRDefault="00FD7249" w:rsidP="00BD3BF9">
            <w:pPr>
              <w:spacing w:after="120"/>
              <w:ind w:right="-1"/>
              <w:rPr>
                <w:rFonts w:cs="Arial"/>
                <w:sz w:val="22"/>
                <w:szCs w:val="22"/>
              </w:rPr>
            </w:pPr>
            <w:r w:rsidRPr="008C05BC">
              <w:rPr>
                <w:rFonts w:cs="Arial"/>
                <w:sz w:val="22"/>
                <w:szCs w:val="22"/>
              </w:rPr>
              <w:t>... general</w:t>
            </w:r>
            <w:r w:rsidR="00F444AE" w:rsidRPr="008C05BC">
              <w:rPr>
                <w:rFonts w:cs="Arial"/>
                <w:sz w:val="22"/>
                <w:szCs w:val="22"/>
              </w:rPr>
              <w:t xml:space="preserve"> training </w:t>
            </w:r>
            <w:r w:rsidRPr="008C05BC">
              <w:rPr>
                <w:rFonts w:cs="Arial"/>
                <w:sz w:val="22"/>
                <w:szCs w:val="22"/>
              </w:rPr>
              <w:t xml:space="preserve">needs </w:t>
            </w:r>
            <w:r w:rsidR="00F444AE" w:rsidRPr="008C05BC">
              <w:rPr>
                <w:rFonts w:cs="Arial"/>
                <w:sz w:val="22"/>
                <w:szCs w:val="22"/>
              </w:rPr>
              <w:t xml:space="preserve">and </w:t>
            </w:r>
            <w:r w:rsidRPr="008C05BC">
              <w:rPr>
                <w:rFonts w:cs="Arial"/>
                <w:sz w:val="22"/>
                <w:szCs w:val="22"/>
              </w:rPr>
              <w:t xml:space="preserve">requirement of </w:t>
            </w:r>
            <w:r w:rsidR="00F444AE" w:rsidRPr="008C05BC">
              <w:rPr>
                <w:rFonts w:cs="Arial"/>
                <w:sz w:val="22"/>
                <w:szCs w:val="22"/>
              </w:rPr>
              <w:t>more teaching experience</w:t>
            </w:r>
            <w:r w:rsidRPr="008C05BC">
              <w:rPr>
                <w:rFonts w:cs="Arial"/>
                <w:sz w:val="22"/>
                <w:szCs w:val="22"/>
              </w:rPr>
              <w:t xml:space="preserve"> in Primary School</w:t>
            </w:r>
          </w:p>
        </w:tc>
      </w:tr>
      <w:tr w:rsidR="00F444AE" w:rsidRPr="008C05BC" w14:paraId="7A8417BB" w14:textId="77777777" w:rsidTr="00481ACB">
        <w:tc>
          <w:tcPr>
            <w:tcW w:w="534" w:type="dxa"/>
          </w:tcPr>
          <w:p w14:paraId="741DA39B" w14:textId="5792FA39" w:rsidR="00F444AE" w:rsidRPr="008C05BC" w:rsidRDefault="00F444AE" w:rsidP="00BD3BF9">
            <w:pPr>
              <w:spacing w:after="120"/>
              <w:ind w:right="-1"/>
              <w:rPr>
                <w:rFonts w:cs="Arial"/>
                <w:b/>
                <w:sz w:val="22"/>
                <w:szCs w:val="22"/>
              </w:rPr>
            </w:pPr>
            <w:r w:rsidRPr="008C05BC">
              <w:rPr>
                <w:rFonts w:cs="Arial"/>
                <w:b/>
                <w:sz w:val="22"/>
                <w:szCs w:val="22"/>
              </w:rPr>
              <w:t>1C</w:t>
            </w:r>
          </w:p>
        </w:tc>
        <w:tc>
          <w:tcPr>
            <w:tcW w:w="2551" w:type="dxa"/>
          </w:tcPr>
          <w:p w14:paraId="301A5D0F" w14:textId="6F08C753" w:rsidR="00F444AE" w:rsidRPr="008C05BC" w:rsidRDefault="00F444AE" w:rsidP="00BD3BF9">
            <w:pPr>
              <w:spacing w:after="120"/>
              <w:ind w:right="-1"/>
              <w:rPr>
                <w:rFonts w:cs="Arial"/>
                <w:sz w:val="22"/>
                <w:szCs w:val="22"/>
              </w:rPr>
            </w:pPr>
            <w:r w:rsidRPr="008C05BC">
              <w:rPr>
                <w:rFonts w:cs="Arial"/>
                <w:sz w:val="22"/>
                <w:szCs w:val="22"/>
              </w:rPr>
              <w:t>Self-conception about teaching ability in TTC</w:t>
            </w:r>
          </w:p>
        </w:tc>
        <w:tc>
          <w:tcPr>
            <w:tcW w:w="3189" w:type="dxa"/>
          </w:tcPr>
          <w:p w14:paraId="7E70C3B7" w14:textId="7C8CF30A" w:rsidR="00F444AE" w:rsidRPr="008C05BC" w:rsidRDefault="00F444AE" w:rsidP="00BD3BF9">
            <w:pPr>
              <w:spacing w:after="120"/>
              <w:ind w:right="-1"/>
              <w:rPr>
                <w:rFonts w:cs="Arial"/>
                <w:sz w:val="22"/>
                <w:szCs w:val="22"/>
              </w:rPr>
            </w:pPr>
            <w:r w:rsidRPr="008C05BC">
              <w:rPr>
                <w:rFonts w:cs="Arial"/>
                <w:sz w:val="22"/>
                <w:szCs w:val="22"/>
              </w:rPr>
              <w:t>To find out about lecturers’ possible insecurities concerning teaching of student teachers</w:t>
            </w:r>
          </w:p>
        </w:tc>
        <w:tc>
          <w:tcPr>
            <w:tcW w:w="3190" w:type="dxa"/>
          </w:tcPr>
          <w:p w14:paraId="47113752" w14:textId="040C70E3" w:rsidR="00F444AE" w:rsidRPr="008C05BC" w:rsidRDefault="00FD7249" w:rsidP="00BD3BF9">
            <w:pPr>
              <w:spacing w:after="120"/>
              <w:ind w:right="-1"/>
              <w:rPr>
                <w:rFonts w:cs="Arial"/>
                <w:sz w:val="22"/>
                <w:szCs w:val="22"/>
              </w:rPr>
            </w:pPr>
            <w:r w:rsidRPr="008C05BC">
              <w:rPr>
                <w:rFonts w:cs="Arial"/>
                <w:sz w:val="22"/>
                <w:szCs w:val="22"/>
              </w:rPr>
              <w:t>... general training needs</w:t>
            </w:r>
          </w:p>
        </w:tc>
      </w:tr>
      <w:tr w:rsidR="00F444AE" w:rsidRPr="008C05BC" w14:paraId="669A94EB" w14:textId="4DF8E4BC" w:rsidTr="00481ACB">
        <w:tc>
          <w:tcPr>
            <w:tcW w:w="534" w:type="dxa"/>
          </w:tcPr>
          <w:p w14:paraId="7085176B" w14:textId="0DFB89D6" w:rsidR="00F444AE" w:rsidRPr="008C05BC" w:rsidRDefault="00F444AE" w:rsidP="00BD3BF9">
            <w:pPr>
              <w:spacing w:after="120"/>
              <w:ind w:right="-1"/>
              <w:rPr>
                <w:rFonts w:cs="Arial"/>
                <w:b/>
                <w:sz w:val="22"/>
                <w:szCs w:val="22"/>
              </w:rPr>
            </w:pPr>
            <w:r w:rsidRPr="008C05BC">
              <w:rPr>
                <w:rFonts w:cs="Arial"/>
                <w:b/>
                <w:sz w:val="22"/>
                <w:szCs w:val="22"/>
              </w:rPr>
              <w:t>1D</w:t>
            </w:r>
          </w:p>
        </w:tc>
        <w:tc>
          <w:tcPr>
            <w:tcW w:w="2551" w:type="dxa"/>
          </w:tcPr>
          <w:p w14:paraId="40C8EA0C" w14:textId="173A3B3D" w:rsidR="00F444AE" w:rsidRPr="008C05BC" w:rsidRDefault="00F444AE" w:rsidP="00BD3BF9">
            <w:pPr>
              <w:spacing w:after="120"/>
              <w:ind w:right="-1"/>
              <w:rPr>
                <w:rFonts w:cs="Arial"/>
                <w:sz w:val="22"/>
                <w:szCs w:val="22"/>
              </w:rPr>
            </w:pPr>
            <w:r w:rsidRPr="008C05BC">
              <w:rPr>
                <w:rFonts w:cs="Arial"/>
                <w:sz w:val="22"/>
                <w:szCs w:val="22"/>
              </w:rPr>
              <w:t>Further qualification (teacher training) achieved</w:t>
            </w:r>
          </w:p>
        </w:tc>
        <w:tc>
          <w:tcPr>
            <w:tcW w:w="3189" w:type="dxa"/>
          </w:tcPr>
          <w:p w14:paraId="76C7B5E9" w14:textId="23DEC0A7" w:rsidR="00F444AE" w:rsidRPr="008C05BC" w:rsidRDefault="00F444AE" w:rsidP="00BD3BF9">
            <w:pPr>
              <w:spacing w:after="120"/>
              <w:ind w:right="-1"/>
              <w:rPr>
                <w:rFonts w:cs="Arial"/>
                <w:sz w:val="22"/>
                <w:szCs w:val="22"/>
              </w:rPr>
            </w:pPr>
            <w:r w:rsidRPr="008C05BC">
              <w:rPr>
                <w:rFonts w:cs="Arial"/>
                <w:sz w:val="22"/>
                <w:szCs w:val="22"/>
              </w:rPr>
              <w:t xml:space="preserve">To find out about lecturers’ possible participation in </w:t>
            </w:r>
            <w:r w:rsidR="009D00B3" w:rsidRPr="008C05BC">
              <w:rPr>
                <w:rFonts w:cs="Arial"/>
                <w:sz w:val="22"/>
                <w:szCs w:val="22"/>
              </w:rPr>
              <w:t>in-service training</w:t>
            </w:r>
            <w:r w:rsidR="00273464" w:rsidRPr="008C05BC">
              <w:rPr>
                <w:rFonts w:cs="Arial"/>
                <w:sz w:val="22"/>
                <w:szCs w:val="22"/>
              </w:rPr>
              <w:t xml:space="preserve"> by NGO (donor funded)</w:t>
            </w:r>
          </w:p>
        </w:tc>
        <w:tc>
          <w:tcPr>
            <w:tcW w:w="3190" w:type="dxa"/>
          </w:tcPr>
          <w:p w14:paraId="606BD45D" w14:textId="111391D9" w:rsidR="00F444AE" w:rsidRPr="008C05BC" w:rsidRDefault="00F444AE" w:rsidP="00BE736B">
            <w:pPr>
              <w:spacing w:after="120"/>
              <w:ind w:right="-1"/>
              <w:rPr>
                <w:rFonts w:cs="Arial"/>
                <w:sz w:val="22"/>
                <w:szCs w:val="22"/>
              </w:rPr>
            </w:pPr>
            <w:r w:rsidRPr="008C05BC">
              <w:rPr>
                <w:rFonts w:cs="Arial"/>
                <w:sz w:val="22"/>
                <w:szCs w:val="22"/>
              </w:rPr>
              <w:t>... additional qualificat</w:t>
            </w:r>
            <w:r w:rsidR="00BE736B" w:rsidRPr="008C05BC">
              <w:rPr>
                <w:rFonts w:cs="Arial"/>
                <w:sz w:val="22"/>
                <w:szCs w:val="22"/>
              </w:rPr>
              <w:t>ion in pedagogics and teaching and taken opportunities of in-service training</w:t>
            </w:r>
          </w:p>
        </w:tc>
      </w:tr>
      <w:tr w:rsidR="00F444AE" w:rsidRPr="008C05BC" w14:paraId="64FFEEDC" w14:textId="23BEEC59" w:rsidTr="00481ACB">
        <w:tc>
          <w:tcPr>
            <w:tcW w:w="534" w:type="dxa"/>
          </w:tcPr>
          <w:p w14:paraId="06B406EE" w14:textId="0476E0D0" w:rsidR="00F444AE" w:rsidRPr="008C05BC" w:rsidRDefault="00F444AE" w:rsidP="00BD3BF9">
            <w:pPr>
              <w:spacing w:after="120"/>
              <w:ind w:right="-1"/>
              <w:rPr>
                <w:rFonts w:cs="Arial"/>
                <w:b/>
                <w:sz w:val="22"/>
                <w:szCs w:val="22"/>
              </w:rPr>
            </w:pPr>
            <w:r w:rsidRPr="008C05BC">
              <w:rPr>
                <w:rFonts w:cs="Arial"/>
                <w:b/>
                <w:sz w:val="22"/>
                <w:szCs w:val="22"/>
              </w:rPr>
              <w:t>1E</w:t>
            </w:r>
          </w:p>
        </w:tc>
        <w:tc>
          <w:tcPr>
            <w:tcW w:w="2551" w:type="dxa"/>
          </w:tcPr>
          <w:p w14:paraId="7BA69DEC" w14:textId="7489640B" w:rsidR="00F444AE" w:rsidRPr="008C05BC" w:rsidRDefault="00F444AE" w:rsidP="00BD3BF9">
            <w:pPr>
              <w:spacing w:after="120"/>
              <w:ind w:right="-1"/>
              <w:rPr>
                <w:rFonts w:cs="Arial"/>
                <w:sz w:val="22"/>
                <w:szCs w:val="22"/>
              </w:rPr>
            </w:pPr>
            <w:r w:rsidRPr="008C05BC">
              <w:rPr>
                <w:rFonts w:cs="Arial"/>
                <w:sz w:val="22"/>
                <w:szCs w:val="22"/>
              </w:rPr>
              <w:t>General picture of lecturers’ prior in-service capacity in terms of training delivery and organisation</w:t>
            </w:r>
          </w:p>
        </w:tc>
        <w:tc>
          <w:tcPr>
            <w:tcW w:w="3189" w:type="dxa"/>
          </w:tcPr>
          <w:p w14:paraId="42056BA8" w14:textId="62954DBF" w:rsidR="00F444AE" w:rsidRPr="008C05BC" w:rsidRDefault="00BE736B" w:rsidP="00BE736B">
            <w:pPr>
              <w:spacing w:after="120"/>
              <w:ind w:right="-1"/>
              <w:rPr>
                <w:rFonts w:cs="Arial"/>
                <w:sz w:val="22"/>
                <w:szCs w:val="22"/>
              </w:rPr>
            </w:pPr>
            <w:r w:rsidRPr="008C05BC">
              <w:rPr>
                <w:rFonts w:cs="Arial"/>
                <w:sz w:val="22"/>
                <w:szCs w:val="22"/>
              </w:rPr>
              <w:t>To reveal possible systematics of in-service training and agents of in-service training at TTC level</w:t>
            </w:r>
          </w:p>
        </w:tc>
        <w:tc>
          <w:tcPr>
            <w:tcW w:w="3190" w:type="dxa"/>
          </w:tcPr>
          <w:p w14:paraId="20EA6903" w14:textId="77777777" w:rsidR="00F444AE" w:rsidRPr="008C05BC" w:rsidRDefault="00F444AE" w:rsidP="00BD3BF9">
            <w:pPr>
              <w:spacing w:after="120"/>
              <w:ind w:right="-1"/>
              <w:rPr>
                <w:rFonts w:cs="Arial"/>
                <w:sz w:val="22"/>
                <w:szCs w:val="22"/>
              </w:rPr>
            </w:pPr>
            <w:r w:rsidRPr="008C05BC">
              <w:rPr>
                <w:rFonts w:cs="Arial"/>
                <w:sz w:val="22"/>
                <w:szCs w:val="22"/>
              </w:rPr>
              <w:t>... experience of in-service delivery and/ or organisation</w:t>
            </w:r>
          </w:p>
          <w:p w14:paraId="6E7DCFC5" w14:textId="77777777" w:rsidR="00F444AE" w:rsidRPr="008C05BC" w:rsidRDefault="00F444AE" w:rsidP="00BD3BF9">
            <w:pPr>
              <w:spacing w:after="120"/>
              <w:ind w:right="-1"/>
              <w:rPr>
                <w:rFonts w:cs="Arial"/>
                <w:sz w:val="22"/>
                <w:szCs w:val="22"/>
              </w:rPr>
            </w:pPr>
          </w:p>
        </w:tc>
      </w:tr>
    </w:tbl>
    <w:p w14:paraId="63460050" w14:textId="5BCB5DB2" w:rsidR="00E350CF" w:rsidRPr="008C05BC" w:rsidRDefault="00E350CF" w:rsidP="00BD3BF9">
      <w:pPr>
        <w:spacing w:after="120"/>
        <w:ind w:right="-1"/>
        <w:rPr>
          <w:rFonts w:cs="Arial"/>
          <w:sz w:val="22"/>
          <w:szCs w:val="22"/>
        </w:rPr>
      </w:pPr>
    </w:p>
    <w:p w14:paraId="54F33E26" w14:textId="77777777" w:rsidR="00F56E43" w:rsidRPr="008C05BC" w:rsidRDefault="00F56E43" w:rsidP="00BD3BF9">
      <w:pPr>
        <w:spacing w:after="120"/>
        <w:ind w:right="-1"/>
        <w:rPr>
          <w:rFonts w:cs="Arial"/>
          <w:sz w:val="22"/>
          <w:szCs w:val="22"/>
        </w:rPr>
      </w:pPr>
    </w:p>
    <w:p w14:paraId="1367A87D" w14:textId="77777777" w:rsidR="004E7F19" w:rsidRPr="008C05BC" w:rsidRDefault="004E7F19">
      <w:pPr>
        <w:rPr>
          <w:rFonts w:cs="Arial"/>
          <w:b/>
          <w:sz w:val="28"/>
          <w:szCs w:val="28"/>
        </w:rPr>
      </w:pPr>
      <w:r w:rsidRPr="008C05BC">
        <w:rPr>
          <w:rFonts w:cs="Arial"/>
          <w:b/>
          <w:sz w:val="28"/>
          <w:szCs w:val="28"/>
        </w:rPr>
        <w:br w:type="page"/>
      </w:r>
    </w:p>
    <w:p w14:paraId="74184C05" w14:textId="3800D7E8" w:rsidR="00C15202" w:rsidRPr="008C05BC" w:rsidRDefault="00C15202" w:rsidP="00BD3BF9">
      <w:pPr>
        <w:spacing w:after="120"/>
        <w:ind w:right="-1"/>
        <w:rPr>
          <w:rFonts w:cs="Arial"/>
          <w:b/>
          <w:sz w:val="28"/>
          <w:szCs w:val="28"/>
        </w:rPr>
      </w:pPr>
      <w:r w:rsidRPr="008C05BC">
        <w:rPr>
          <w:rFonts w:cs="Arial"/>
          <w:b/>
          <w:sz w:val="28"/>
          <w:szCs w:val="28"/>
        </w:rPr>
        <w:t xml:space="preserve">4.2 </w:t>
      </w:r>
      <w:r w:rsidRPr="008C05BC">
        <w:rPr>
          <w:rFonts w:cs="Arial"/>
          <w:b/>
          <w:sz w:val="28"/>
          <w:szCs w:val="28"/>
        </w:rPr>
        <w:tab/>
      </w:r>
      <w:r w:rsidR="0004195B" w:rsidRPr="008C05BC">
        <w:rPr>
          <w:rFonts w:cs="Arial"/>
          <w:b/>
          <w:sz w:val="28"/>
          <w:szCs w:val="28"/>
        </w:rPr>
        <w:t>Interview Form</w:t>
      </w:r>
      <w:r w:rsidR="005A151F" w:rsidRPr="008C05BC">
        <w:rPr>
          <w:rFonts w:cs="Arial"/>
          <w:b/>
          <w:sz w:val="28"/>
          <w:szCs w:val="28"/>
        </w:rPr>
        <w:t xml:space="preserve"> -</w:t>
      </w:r>
      <w:r w:rsidR="0004195B" w:rsidRPr="008C05BC">
        <w:rPr>
          <w:rFonts w:cs="Arial"/>
          <w:b/>
          <w:sz w:val="28"/>
          <w:szCs w:val="28"/>
        </w:rPr>
        <w:t xml:space="preserve"> </w:t>
      </w:r>
      <w:r w:rsidRPr="008C05BC">
        <w:rPr>
          <w:rFonts w:cs="Arial"/>
          <w:b/>
          <w:sz w:val="28"/>
          <w:szCs w:val="28"/>
        </w:rPr>
        <w:t>Section 2: Competency Areas</w:t>
      </w:r>
    </w:p>
    <w:p w14:paraId="362CE9F6" w14:textId="77777777" w:rsidR="000A2CD4" w:rsidRPr="008C05BC" w:rsidRDefault="000A2CD4" w:rsidP="00BD3BF9">
      <w:pPr>
        <w:spacing w:after="120"/>
        <w:ind w:right="-1"/>
        <w:rPr>
          <w:rFonts w:cs="Arial"/>
          <w:sz w:val="22"/>
          <w:szCs w:val="22"/>
        </w:rPr>
      </w:pPr>
    </w:p>
    <w:p w14:paraId="4315CA9C" w14:textId="276703AC" w:rsidR="00B86375" w:rsidRPr="008C05BC" w:rsidRDefault="00C16315" w:rsidP="00BD3BF9">
      <w:pPr>
        <w:spacing w:after="120"/>
        <w:ind w:right="-1"/>
        <w:rPr>
          <w:rFonts w:cs="Arial"/>
          <w:sz w:val="22"/>
          <w:szCs w:val="22"/>
        </w:rPr>
      </w:pPr>
      <w:r w:rsidRPr="008C05BC">
        <w:rPr>
          <w:rFonts w:cs="Arial"/>
          <w:noProof/>
          <w:sz w:val="22"/>
          <w:szCs w:val="22"/>
          <w:lang w:val="de-DE"/>
        </w:rPr>
        <w:drawing>
          <wp:inline distT="0" distB="0" distL="0" distR="0" wp14:anchorId="3B8BA826" wp14:editId="3F23EDFE">
            <wp:extent cx="5775960" cy="4003040"/>
            <wp:effectExtent l="0" t="0" r="0" b="10160"/>
            <wp:docPr id="2" name="Bild 2" descr="Macintosh HD:Users:Michael:Desktop:211 TNA Structure:Fol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esktop:211 TNA Structure:Folie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b="7594"/>
                    <a:stretch/>
                  </pic:blipFill>
                  <pic:spPr bwMode="auto">
                    <a:xfrm>
                      <a:off x="0" y="0"/>
                      <a:ext cx="5776595" cy="4003480"/>
                    </a:xfrm>
                    <a:prstGeom prst="rect">
                      <a:avLst/>
                    </a:prstGeom>
                    <a:noFill/>
                    <a:ln>
                      <a:noFill/>
                    </a:ln>
                    <a:extLst>
                      <a:ext uri="{53640926-AAD7-44d8-BBD7-CCE9431645EC}">
                        <a14:shadowObscured xmlns:a14="http://schemas.microsoft.com/office/drawing/2010/main"/>
                      </a:ext>
                    </a:extLst>
                  </pic:spPr>
                </pic:pic>
              </a:graphicData>
            </a:graphic>
          </wp:inline>
        </w:drawing>
      </w:r>
    </w:p>
    <w:p w14:paraId="7199DC1F" w14:textId="5193CEAD" w:rsidR="00EA78C0" w:rsidRPr="008C05BC" w:rsidRDefault="00EA78C0" w:rsidP="00BD3BF9">
      <w:pPr>
        <w:spacing w:after="120"/>
        <w:ind w:right="-1"/>
        <w:rPr>
          <w:rFonts w:cs="Arial"/>
          <w:i/>
          <w:sz w:val="18"/>
          <w:szCs w:val="18"/>
        </w:rPr>
      </w:pPr>
      <w:r w:rsidRPr="008C05BC">
        <w:rPr>
          <w:rFonts w:cs="Arial"/>
          <w:i/>
          <w:sz w:val="18"/>
          <w:szCs w:val="18"/>
        </w:rPr>
        <w:t>Graphic 2: TNA process – finding of training needs in competency areas</w:t>
      </w:r>
    </w:p>
    <w:p w14:paraId="71269E75" w14:textId="77777777" w:rsidR="00EA78C0" w:rsidRPr="008C05BC" w:rsidRDefault="00EA78C0" w:rsidP="00BD3BF9">
      <w:pPr>
        <w:spacing w:after="120"/>
        <w:ind w:right="-1"/>
        <w:rPr>
          <w:rFonts w:cs="Arial"/>
          <w:sz w:val="22"/>
          <w:szCs w:val="22"/>
        </w:rPr>
      </w:pPr>
    </w:p>
    <w:p w14:paraId="7501F1C3" w14:textId="368DE3CC" w:rsidR="00BD776E" w:rsidRPr="008C05BC" w:rsidRDefault="000A2CD4" w:rsidP="00BD3BF9">
      <w:pPr>
        <w:spacing w:after="120"/>
        <w:ind w:right="-1"/>
        <w:rPr>
          <w:rFonts w:cs="Arial"/>
          <w:sz w:val="22"/>
          <w:szCs w:val="22"/>
        </w:rPr>
      </w:pPr>
      <w:r w:rsidRPr="008C05BC">
        <w:rPr>
          <w:rFonts w:cs="Arial"/>
          <w:sz w:val="22"/>
          <w:szCs w:val="22"/>
        </w:rPr>
        <w:t xml:space="preserve">In Section 2 of the TNA Interview Form </w:t>
      </w:r>
      <w:r w:rsidR="00542A8E" w:rsidRPr="008C05BC">
        <w:rPr>
          <w:rFonts w:cs="Arial"/>
          <w:sz w:val="22"/>
          <w:szCs w:val="22"/>
        </w:rPr>
        <w:t xml:space="preserve">questions focus on what and how lecturers perform. The questions in Section 2 refer to the alignment of competences described in the Competency Framework. </w:t>
      </w:r>
    </w:p>
    <w:p w14:paraId="09380C8B" w14:textId="5B3D451D" w:rsidR="00FA5EB8" w:rsidRPr="008C05BC" w:rsidRDefault="00784D70" w:rsidP="00BD3BF9">
      <w:pPr>
        <w:spacing w:after="120"/>
        <w:ind w:right="-1"/>
        <w:rPr>
          <w:rFonts w:cs="Arial"/>
          <w:sz w:val="22"/>
          <w:szCs w:val="22"/>
          <w:u w:val="single"/>
        </w:rPr>
      </w:pPr>
      <w:r w:rsidRPr="008C05BC">
        <w:rPr>
          <w:rFonts w:cs="Arial"/>
          <w:sz w:val="22"/>
          <w:szCs w:val="22"/>
          <w:u w:val="single"/>
        </w:rPr>
        <w:t>Response:</w:t>
      </w:r>
      <w:r w:rsidR="003B254B" w:rsidRPr="008C05BC">
        <w:rPr>
          <w:rFonts w:cs="Arial"/>
          <w:sz w:val="22"/>
          <w:szCs w:val="22"/>
          <w:u w:val="single"/>
        </w:rPr>
        <w:t xml:space="preserve"> </w:t>
      </w:r>
    </w:p>
    <w:tbl>
      <w:tblPr>
        <w:tblStyle w:val="Tabellenraster"/>
        <w:tblW w:w="9498" w:type="dxa"/>
        <w:tblInd w:w="108" w:type="dxa"/>
        <w:tblLayout w:type="fixed"/>
        <w:tblLook w:val="04A0" w:firstRow="1" w:lastRow="0" w:firstColumn="1" w:lastColumn="0" w:noHBand="0" w:noVBand="1"/>
      </w:tblPr>
      <w:tblGrid>
        <w:gridCol w:w="1560"/>
        <w:gridCol w:w="3969"/>
        <w:gridCol w:w="3969"/>
      </w:tblGrid>
      <w:tr w:rsidR="00142852" w:rsidRPr="008C05BC" w14:paraId="2B2E8F4B" w14:textId="4731C5E3" w:rsidTr="00693635">
        <w:tc>
          <w:tcPr>
            <w:tcW w:w="1560" w:type="dxa"/>
          </w:tcPr>
          <w:p w14:paraId="38155BFB" w14:textId="12091F6E" w:rsidR="00142852" w:rsidRPr="008C05BC" w:rsidRDefault="00142852" w:rsidP="00BD3BF9">
            <w:pPr>
              <w:spacing w:after="120"/>
              <w:ind w:right="-1"/>
              <w:rPr>
                <w:rFonts w:cs="Arial"/>
                <w:b/>
                <w:i/>
                <w:sz w:val="22"/>
                <w:szCs w:val="22"/>
              </w:rPr>
            </w:pPr>
            <w:r w:rsidRPr="008C05BC">
              <w:rPr>
                <w:rFonts w:cs="Arial"/>
                <w:b/>
                <w:i/>
                <w:sz w:val="22"/>
                <w:szCs w:val="22"/>
              </w:rPr>
              <w:t>Answer</w:t>
            </w:r>
          </w:p>
        </w:tc>
        <w:tc>
          <w:tcPr>
            <w:tcW w:w="3969" w:type="dxa"/>
          </w:tcPr>
          <w:p w14:paraId="2676808E" w14:textId="0161251F" w:rsidR="00142852" w:rsidRPr="008C05BC" w:rsidRDefault="00142852" w:rsidP="00BD3BF9">
            <w:pPr>
              <w:tabs>
                <w:tab w:val="left" w:pos="3424"/>
              </w:tabs>
              <w:spacing w:after="120"/>
              <w:ind w:right="-1"/>
              <w:rPr>
                <w:rFonts w:cs="Arial"/>
                <w:b/>
                <w:i/>
                <w:sz w:val="22"/>
                <w:szCs w:val="22"/>
              </w:rPr>
            </w:pPr>
            <w:r w:rsidRPr="008C05BC">
              <w:rPr>
                <w:rFonts w:cs="Arial"/>
                <w:b/>
                <w:i/>
                <w:sz w:val="22"/>
                <w:szCs w:val="22"/>
              </w:rPr>
              <w:t>Requested Information</w:t>
            </w:r>
            <w:r w:rsidRPr="008C05BC">
              <w:rPr>
                <w:rFonts w:cs="Arial"/>
                <w:b/>
                <w:i/>
                <w:sz w:val="22"/>
                <w:szCs w:val="22"/>
              </w:rPr>
              <w:tab/>
            </w:r>
          </w:p>
        </w:tc>
        <w:tc>
          <w:tcPr>
            <w:tcW w:w="3969" w:type="dxa"/>
          </w:tcPr>
          <w:p w14:paraId="5B817406" w14:textId="5C5888EC" w:rsidR="00142852" w:rsidRPr="008C05BC" w:rsidRDefault="00142852" w:rsidP="00BD3BF9">
            <w:pPr>
              <w:tabs>
                <w:tab w:val="left" w:pos="3424"/>
              </w:tabs>
              <w:spacing w:after="120"/>
              <w:ind w:right="-1"/>
              <w:rPr>
                <w:rFonts w:cs="Arial"/>
                <w:b/>
                <w:i/>
                <w:sz w:val="22"/>
                <w:szCs w:val="22"/>
              </w:rPr>
            </w:pPr>
            <w:r w:rsidRPr="008C05BC">
              <w:rPr>
                <w:rFonts w:cs="Arial"/>
                <w:b/>
                <w:i/>
                <w:sz w:val="22"/>
                <w:szCs w:val="22"/>
              </w:rPr>
              <w:t>Indication</w:t>
            </w:r>
          </w:p>
        </w:tc>
      </w:tr>
      <w:tr w:rsidR="00142852" w:rsidRPr="008C05BC" w14:paraId="26E6B9A9" w14:textId="104CECDD" w:rsidTr="00693635">
        <w:tc>
          <w:tcPr>
            <w:tcW w:w="1560" w:type="dxa"/>
          </w:tcPr>
          <w:p w14:paraId="343C0391" w14:textId="68CCF5A8" w:rsidR="00142852" w:rsidRPr="008C05BC" w:rsidRDefault="00142852" w:rsidP="00BD3BF9">
            <w:pPr>
              <w:spacing w:after="120"/>
              <w:ind w:right="-1"/>
              <w:rPr>
                <w:rFonts w:cs="Arial"/>
                <w:b/>
                <w:sz w:val="22"/>
                <w:szCs w:val="22"/>
              </w:rPr>
            </w:pPr>
            <w:r w:rsidRPr="008C05BC">
              <w:rPr>
                <w:rFonts w:cs="Arial"/>
                <w:b/>
                <w:sz w:val="22"/>
                <w:szCs w:val="22"/>
              </w:rPr>
              <w:t>Yes</w:t>
            </w:r>
          </w:p>
        </w:tc>
        <w:tc>
          <w:tcPr>
            <w:tcW w:w="3969" w:type="dxa"/>
          </w:tcPr>
          <w:p w14:paraId="7D61AAE9" w14:textId="5B7EEE5F" w:rsidR="00142852" w:rsidRPr="008C05BC" w:rsidRDefault="00142852" w:rsidP="00BD3BF9">
            <w:pPr>
              <w:spacing w:after="120"/>
              <w:ind w:left="34" w:right="-1"/>
              <w:rPr>
                <w:rFonts w:cs="Arial"/>
                <w:sz w:val="22"/>
                <w:szCs w:val="22"/>
              </w:rPr>
            </w:pPr>
            <w:r w:rsidRPr="008C05BC">
              <w:rPr>
                <w:rFonts w:cs="Arial"/>
                <w:sz w:val="22"/>
                <w:szCs w:val="22"/>
              </w:rPr>
              <w:t>Lecturer confirms the performance of a skill, teaching of a subject matter, or imparting of knowledge.</w:t>
            </w:r>
          </w:p>
        </w:tc>
        <w:tc>
          <w:tcPr>
            <w:tcW w:w="3969" w:type="dxa"/>
          </w:tcPr>
          <w:p w14:paraId="7227963A" w14:textId="2C3136CB" w:rsidR="00142852" w:rsidRPr="008C05BC" w:rsidRDefault="00386E94" w:rsidP="00BD3BF9">
            <w:pPr>
              <w:spacing w:after="120"/>
              <w:ind w:right="-1"/>
              <w:rPr>
                <w:rFonts w:cs="Arial"/>
                <w:sz w:val="22"/>
                <w:szCs w:val="22"/>
              </w:rPr>
            </w:pPr>
            <w:r w:rsidRPr="008C05BC">
              <w:rPr>
                <w:rFonts w:cs="Arial"/>
                <w:sz w:val="22"/>
                <w:szCs w:val="22"/>
              </w:rPr>
              <w:t>L</w:t>
            </w:r>
            <w:r w:rsidR="00142852" w:rsidRPr="008C05BC">
              <w:rPr>
                <w:rFonts w:cs="Arial"/>
                <w:sz w:val="22"/>
                <w:szCs w:val="22"/>
              </w:rPr>
              <w:t>ecturer gives (a) plausible example(s) of her/his performance or confirms by providing appropriate technical details</w:t>
            </w:r>
          </w:p>
        </w:tc>
      </w:tr>
      <w:tr w:rsidR="00142852" w:rsidRPr="008C05BC" w14:paraId="300989FA" w14:textId="73BB14E5" w:rsidTr="00693635">
        <w:tc>
          <w:tcPr>
            <w:tcW w:w="1560" w:type="dxa"/>
          </w:tcPr>
          <w:p w14:paraId="1C2EE5EA" w14:textId="78FEFA15" w:rsidR="00142852" w:rsidRPr="008C05BC" w:rsidRDefault="00142852" w:rsidP="00BD3BF9">
            <w:pPr>
              <w:spacing w:after="120"/>
              <w:ind w:right="-1"/>
              <w:rPr>
                <w:rFonts w:cs="Arial"/>
                <w:b/>
                <w:sz w:val="22"/>
                <w:szCs w:val="22"/>
              </w:rPr>
            </w:pPr>
            <w:r w:rsidRPr="008C05BC">
              <w:rPr>
                <w:rFonts w:cs="Arial"/>
                <w:b/>
                <w:sz w:val="22"/>
                <w:szCs w:val="22"/>
              </w:rPr>
              <w:t>I am not sure about it</w:t>
            </w:r>
          </w:p>
        </w:tc>
        <w:tc>
          <w:tcPr>
            <w:tcW w:w="3969" w:type="dxa"/>
          </w:tcPr>
          <w:p w14:paraId="4E3706B7" w14:textId="62281EF5" w:rsidR="00142852" w:rsidRPr="008C05BC" w:rsidRDefault="00B35B3F" w:rsidP="00BD3BF9">
            <w:pPr>
              <w:spacing w:after="120"/>
              <w:ind w:right="-1"/>
              <w:rPr>
                <w:rFonts w:cs="Arial"/>
                <w:sz w:val="22"/>
                <w:szCs w:val="22"/>
              </w:rPr>
            </w:pPr>
            <w:r w:rsidRPr="008C05BC">
              <w:rPr>
                <w:rFonts w:cs="Arial"/>
                <w:sz w:val="22"/>
                <w:szCs w:val="22"/>
              </w:rPr>
              <w:t>Lecturer expresses insecurity about the performance of a skill, teaching of a subject matter, or imparting of knowledge.</w:t>
            </w:r>
          </w:p>
        </w:tc>
        <w:tc>
          <w:tcPr>
            <w:tcW w:w="3969" w:type="dxa"/>
          </w:tcPr>
          <w:p w14:paraId="6B1D8FB2" w14:textId="3AB1B474" w:rsidR="00142852" w:rsidRPr="008C05BC" w:rsidRDefault="00386E94" w:rsidP="00BD3BF9">
            <w:pPr>
              <w:spacing w:after="120"/>
              <w:ind w:right="-1"/>
              <w:rPr>
                <w:rFonts w:cs="Arial"/>
                <w:sz w:val="22"/>
                <w:szCs w:val="22"/>
              </w:rPr>
            </w:pPr>
            <w:r w:rsidRPr="008C05BC">
              <w:rPr>
                <w:rFonts w:cs="Arial"/>
                <w:sz w:val="22"/>
                <w:szCs w:val="22"/>
              </w:rPr>
              <w:t xml:space="preserve">Lecturer brings forward an issue(s) or (a) problem(s) concerning </w:t>
            </w:r>
            <w:r w:rsidR="00401FAD" w:rsidRPr="008C05BC">
              <w:rPr>
                <w:rFonts w:cs="Arial"/>
                <w:sz w:val="22"/>
                <w:szCs w:val="22"/>
              </w:rPr>
              <w:t>her/his</w:t>
            </w:r>
            <w:r w:rsidRPr="008C05BC">
              <w:rPr>
                <w:rFonts w:cs="Arial"/>
                <w:sz w:val="22"/>
                <w:szCs w:val="22"/>
              </w:rPr>
              <w:t xml:space="preserve"> performance/ teaching related to the content of the question.</w:t>
            </w:r>
            <w:r w:rsidR="00401FAD" w:rsidRPr="008C05BC">
              <w:rPr>
                <w:rFonts w:cs="Arial"/>
                <w:sz w:val="22"/>
                <w:szCs w:val="22"/>
              </w:rPr>
              <w:t xml:space="preserve"> Thus s/he may indicate a knowledge, skill or ability gap. In some cases it may be recognised that there is no gap.</w:t>
            </w:r>
          </w:p>
        </w:tc>
      </w:tr>
      <w:tr w:rsidR="00142852" w:rsidRPr="008C05BC" w14:paraId="4A8FEBA6" w14:textId="681E9F44" w:rsidTr="00693635">
        <w:tc>
          <w:tcPr>
            <w:tcW w:w="1560" w:type="dxa"/>
          </w:tcPr>
          <w:p w14:paraId="414338A9" w14:textId="0E500D62" w:rsidR="00142852" w:rsidRPr="008C05BC" w:rsidRDefault="00142852" w:rsidP="00BD3BF9">
            <w:pPr>
              <w:spacing w:after="120"/>
              <w:ind w:right="-1"/>
              <w:rPr>
                <w:rFonts w:cs="Arial"/>
                <w:b/>
                <w:sz w:val="22"/>
                <w:szCs w:val="22"/>
              </w:rPr>
            </w:pPr>
            <w:r w:rsidRPr="008C05BC">
              <w:rPr>
                <w:rFonts w:cs="Arial"/>
                <w:b/>
                <w:sz w:val="22"/>
                <w:szCs w:val="22"/>
              </w:rPr>
              <w:t>No</w:t>
            </w:r>
          </w:p>
        </w:tc>
        <w:tc>
          <w:tcPr>
            <w:tcW w:w="3969" w:type="dxa"/>
          </w:tcPr>
          <w:p w14:paraId="4AE1914C" w14:textId="16BFED61" w:rsidR="00142852" w:rsidRPr="008C05BC" w:rsidRDefault="00386E94" w:rsidP="00BD3BF9">
            <w:pPr>
              <w:spacing w:after="120"/>
              <w:ind w:right="-1"/>
              <w:rPr>
                <w:rFonts w:cs="Arial"/>
                <w:sz w:val="22"/>
                <w:szCs w:val="22"/>
              </w:rPr>
            </w:pPr>
            <w:r w:rsidRPr="008C05BC">
              <w:rPr>
                <w:rFonts w:cs="Arial"/>
                <w:sz w:val="22"/>
                <w:szCs w:val="22"/>
              </w:rPr>
              <w:t>Lecturer clearly</w:t>
            </w:r>
            <w:r w:rsidR="007A3387" w:rsidRPr="008C05BC">
              <w:rPr>
                <w:rFonts w:cs="Arial"/>
                <w:sz w:val="22"/>
                <w:szCs w:val="22"/>
              </w:rPr>
              <w:t xml:space="preserve"> </w:t>
            </w:r>
            <w:r w:rsidR="001B50E5" w:rsidRPr="008C05BC">
              <w:rPr>
                <w:rFonts w:cs="Arial"/>
                <w:sz w:val="22"/>
                <w:szCs w:val="22"/>
              </w:rPr>
              <w:t>states knowledge</w:t>
            </w:r>
            <w:r w:rsidR="007A3387" w:rsidRPr="008C05BC">
              <w:rPr>
                <w:rFonts w:cs="Arial"/>
                <w:sz w:val="22"/>
                <w:szCs w:val="22"/>
              </w:rPr>
              <w:t xml:space="preserve">, </w:t>
            </w:r>
            <w:r w:rsidR="00401FAD" w:rsidRPr="008C05BC">
              <w:rPr>
                <w:rFonts w:cs="Arial"/>
                <w:sz w:val="22"/>
                <w:szCs w:val="22"/>
              </w:rPr>
              <w:t xml:space="preserve">skill or ability </w:t>
            </w:r>
            <w:r w:rsidRPr="008C05BC">
              <w:rPr>
                <w:rFonts w:cs="Arial"/>
                <w:sz w:val="22"/>
                <w:szCs w:val="22"/>
              </w:rPr>
              <w:t>gap related to the content of the question.</w:t>
            </w:r>
          </w:p>
        </w:tc>
        <w:tc>
          <w:tcPr>
            <w:tcW w:w="3969" w:type="dxa"/>
          </w:tcPr>
          <w:p w14:paraId="79D0DA6D" w14:textId="3DCE4F6A" w:rsidR="00142852" w:rsidRPr="008C05BC" w:rsidRDefault="00386E94" w:rsidP="00BD3BF9">
            <w:pPr>
              <w:spacing w:after="120"/>
              <w:ind w:right="-1"/>
              <w:rPr>
                <w:rFonts w:cs="Arial"/>
                <w:sz w:val="22"/>
                <w:szCs w:val="22"/>
              </w:rPr>
            </w:pPr>
            <w:r w:rsidRPr="008C05BC">
              <w:rPr>
                <w:rFonts w:cs="Arial"/>
                <w:sz w:val="22"/>
                <w:szCs w:val="22"/>
              </w:rPr>
              <w:t>-</w:t>
            </w:r>
          </w:p>
        </w:tc>
      </w:tr>
    </w:tbl>
    <w:p w14:paraId="69D0C5DB" w14:textId="77777777" w:rsidR="00C73954" w:rsidRPr="008C05BC" w:rsidRDefault="00C73954" w:rsidP="00BD3BF9">
      <w:pPr>
        <w:spacing w:after="120"/>
        <w:ind w:right="-1"/>
        <w:rPr>
          <w:rFonts w:cs="Arial"/>
          <w:sz w:val="22"/>
          <w:szCs w:val="22"/>
        </w:rPr>
      </w:pPr>
    </w:p>
    <w:p w14:paraId="4F85C714" w14:textId="16C8DB70" w:rsidR="00542A8E" w:rsidRPr="008C05BC" w:rsidRDefault="00594D70" w:rsidP="00BD3BF9">
      <w:pPr>
        <w:spacing w:after="120"/>
        <w:ind w:right="-1"/>
        <w:rPr>
          <w:rFonts w:cs="Arial"/>
          <w:sz w:val="22"/>
          <w:szCs w:val="22"/>
        </w:rPr>
      </w:pPr>
      <w:r w:rsidRPr="008C05BC">
        <w:rPr>
          <w:rFonts w:cs="Arial"/>
          <w:sz w:val="22"/>
          <w:szCs w:val="22"/>
        </w:rPr>
        <w:t>Plausibility of indication:</w:t>
      </w:r>
    </w:p>
    <w:p w14:paraId="3DF262E6" w14:textId="0118A3BA" w:rsidR="00594D70" w:rsidRPr="008C05BC" w:rsidRDefault="00C0245E" w:rsidP="00BD3BF9">
      <w:pPr>
        <w:spacing w:after="120"/>
        <w:ind w:right="-1"/>
        <w:rPr>
          <w:rFonts w:cs="Arial"/>
          <w:sz w:val="22"/>
          <w:szCs w:val="22"/>
        </w:rPr>
      </w:pPr>
      <w:r w:rsidRPr="008C05BC">
        <w:rPr>
          <w:rFonts w:cs="Arial"/>
          <w:sz w:val="22"/>
          <w:szCs w:val="22"/>
        </w:rPr>
        <w:t xml:space="preserve">An answer to indicate a requested performance of a lecturer consists of given key words, synonyms of these key words or periphrases (see Annex </w:t>
      </w:r>
      <w:r w:rsidR="006D77B8">
        <w:rPr>
          <w:rFonts w:cs="Arial"/>
          <w:sz w:val="22"/>
          <w:szCs w:val="22"/>
        </w:rPr>
        <w:t>03</w:t>
      </w:r>
      <w:r w:rsidR="007E47B1" w:rsidRPr="008C05BC">
        <w:rPr>
          <w:rFonts w:cs="Arial"/>
          <w:sz w:val="22"/>
          <w:szCs w:val="22"/>
        </w:rPr>
        <w:t>: Evaluation Scheme</w:t>
      </w:r>
      <w:r w:rsidRPr="008C05BC">
        <w:rPr>
          <w:rFonts w:cs="Arial"/>
          <w:sz w:val="22"/>
          <w:szCs w:val="22"/>
        </w:rPr>
        <w:t>).</w:t>
      </w:r>
    </w:p>
    <w:p w14:paraId="70CF84D3" w14:textId="77777777" w:rsidR="00971FE9" w:rsidRPr="008C05BC" w:rsidRDefault="00971FE9" w:rsidP="00BD3BF9">
      <w:pPr>
        <w:spacing w:after="120"/>
        <w:ind w:right="-1"/>
        <w:rPr>
          <w:rFonts w:cs="Arial"/>
          <w:sz w:val="22"/>
          <w:szCs w:val="22"/>
        </w:rPr>
      </w:pPr>
    </w:p>
    <w:p w14:paraId="6C338430" w14:textId="77777777" w:rsidR="004E7F19" w:rsidRPr="008C05BC" w:rsidRDefault="004E7F19" w:rsidP="00BD3BF9">
      <w:pPr>
        <w:spacing w:after="120"/>
        <w:ind w:right="-1"/>
        <w:rPr>
          <w:rFonts w:cs="Arial"/>
          <w:sz w:val="22"/>
          <w:szCs w:val="22"/>
        </w:rPr>
      </w:pPr>
    </w:p>
    <w:p w14:paraId="5B397FFE" w14:textId="2EDE2CA0" w:rsidR="00606FAF" w:rsidRPr="008C05BC" w:rsidRDefault="00C15202" w:rsidP="0005195F">
      <w:pPr>
        <w:rPr>
          <w:rFonts w:cs="Arial"/>
          <w:b/>
          <w:sz w:val="28"/>
          <w:szCs w:val="28"/>
          <w:lang w:bidi="de-DE"/>
        </w:rPr>
      </w:pPr>
      <w:r w:rsidRPr="008C05BC">
        <w:rPr>
          <w:rFonts w:cs="Arial"/>
          <w:b/>
          <w:sz w:val="28"/>
          <w:szCs w:val="28"/>
          <w:lang w:bidi="de-DE"/>
        </w:rPr>
        <w:t>4.</w:t>
      </w:r>
      <w:r w:rsidR="00606FAF" w:rsidRPr="008C05BC">
        <w:rPr>
          <w:rFonts w:cs="Arial"/>
          <w:b/>
          <w:sz w:val="28"/>
          <w:szCs w:val="28"/>
          <w:lang w:bidi="de-DE"/>
        </w:rPr>
        <w:t xml:space="preserve">3 </w:t>
      </w:r>
      <w:r w:rsidR="00606FAF" w:rsidRPr="008C05BC">
        <w:rPr>
          <w:rFonts w:cs="Arial"/>
          <w:b/>
          <w:sz w:val="28"/>
          <w:szCs w:val="28"/>
          <w:lang w:bidi="de-DE"/>
        </w:rPr>
        <w:tab/>
      </w:r>
      <w:r w:rsidR="0004195B" w:rsidRPr="008C05BC">
        <w:rPr>
          <w:rFonts w:cs="Arial"/>
          <w:b/>
          <w:sz w:val="28"/>
          <w:szCs w:val="28"/>
        </w:rPr>
        <w:t>Interview Form</w:t>
      </w:r>
      <w:r w:rsidR="005A151F" w:rsidRPr="008C05BC">
        <w:rPr>
          <w:rFonts w:cs="Arial"/>
          <w:b/>
          <w:sz w:val="28"/>
          <w:szCs w:val="28"/>
        </w:rPr>
        <w:t xml:space="preserve"> -</w:t>
      </w:r>
      <w:r w:rsidR="0004195B" w:rsidRPr="008C05BC">
        <w:rPr>
          <w:rFonts w:cs="Arial"/>
          <w:b/>
          <w:sz w:val="28"/>
          <w:szCs w:val="28"/>
        </w:rPr>
        <w:t xml:space="preserve"> </w:t>
      </w:r>
      <w:r w:rsidR="00606FAF" w:rsidRPr="008C05BC">
        <w:rPr>
          <w:rFonts w:cs="Arial"/>
          <w:b/>
          <w:sz w:val="28"/>
          <w:szCs w:val="28"/>
          <w:lang w:bidi="de-DE"/>
        </w:rPr>
        <w:t xml:space="preserve">Section 3: Your Suggestions </w:t>
      </w:r>
    </w:p>
    <w:p w14:paraId="0391C4B8" w14:textId="198D8CBC" w:rsidR="00606FAF" w:rsidRPr="008C05BC" w:rsidRDefault="00606FAF" w:rsidP="00BD3BF9">
      <w:pPr>
        <w:spacing w:after="120"/>
        <w:ind w:right="-1"/>
        <w:rPr>
          <w:rFonts w:cs="Arial"/>
          <w:sz w:val="22"/>
          <w:szCs w:val="22"/>
        </w:rPr>
      </w:pPr>
      <w:r w:rsidRPr="008C05BC">
        <w:rPr>
          <w:rFonts w:cs="Arial"/>
          <w:b/>
          <w:noProof/>
          <w:sz w:val="22"/>
          <w:szCs w:val="22"/>
          <w:lang w:val="de-DE"/>
        </w:rPr>
        <w:drawing>
          <wp:inline distT="0" distB="0" distL="0" distR="0" wp14:anchorId="665CC491" wp14:editId="1823DB0E">
            <wp:extent cx="5039995" cy="3088640"/>
            <wp:effectExtent l="0" t="0" r="0" b="10160"/>
            <wp:docPr id="6" name="Bild 6" descr="Macintosh HD:Users:Michael:Desktop:211 TNA Structure:Foli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ichael:Desktop:211 TNA Structure:Folie2.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11548" b="6806"/>
                    <a:stretch/>
                  </pic:blipFill>
                  <pic:spPr bwMode="auto">
                    <a:xfrm>
                      <a:off x="0" y="0"/>
                      <a:ext cx="5040630" cy="3089029"/>
                    </a:xfrm>
                    <a:prstGeom prst="rect">
                      <a:avLst/>
                    </a:prstGeom>
                    <a:noFill/>
                    <a:ln>
                      <a:noFill/>
                    </a:ln>
                    <a:extLst>
                      <a:ext uri="{53640926-AAD7-44d8-BBD7-CCE9431645EC}">
                        <a14:shadowObscured xmlns:a14="http://schemas.microsoft.com/office/drawing/2010/main"/>
                      </a:ext>
                    </a:extLst>
                  </pic:spPr>
                </pic:pic>
              </a:graphicData>
            </a:graphic>
          </wp:inline>
        </w:drawing>
      </w:r>
    </w:p>
    <w:p w14:paraId="7C2FA42E" w14:textId="1064A38B" w:rsidR="001012C2" w:rsidRPr="008C05BC" w:rsidRDefault="001012C2" w:rsidP="00BD3BF9">
      <w:pPr>
        <w:spacing w:after="120"/>
        <w:ind w:right="-1"/>
        <w:rPr>
          <w:rFonts w:cs="Arial"/>
          <w:i/>
          <w:sz w:val="18"/>
          <w:szCs w:val="18"/>
        </w:rPr>
      </w:pPr>
      <w:r w:rsidRPr="008C05BC">
        <w:rPr>
          <w:rFonts w:cs="Arial"/>
          <w:i/>
          <w:sz w:val="18"/>
          <w:szCs w:val="18"/>
        </w:rPr>
        <w:t>Graphic 2: TNA process – comparing training needs elicited with lecturers’ viewpoints</w:t>
      </w:r>
    </w:p>
    <w:p w14:paraId="0A347588" w14:textId="216BF1BE" w:rsidR="00606FAF" w:rsidRPr="008C05BC" w:rsidRDefault="000A6A9D" w:rsidP="00BD3BF9">
      <w:pPr>
        <w:spacing w:after="120"/>
        <w:ind w:right="-1"/>
        <w:rPr>
          <w:rFonts w:cs="Arial"/>
          <w:sz w:val="22"/>
          <w:szCs w:val="22"/>
        </w:rPr>
      </w:pPr>
      <w:r w:rsidRPr="008C05BC">
        <w:rPr>
          <w:rFonts w:cs="Arial"/>
          <w:sz w:val="22"/>
          <w:szCs w:val="22"/>
        </w:rPr>
        <w:t>Lecturers were given the opportunity to list two of their main training needs according to their own views.</w:t>
      </w:r>
      <w:r w:rsidR="00745A05" w:rsidRPr="008C05BC">
        <w:rPr>
          <w:rFonts w:cs="Arial"/>
          <w:sz w:val="22"/>
          <w:szCs w:val="22"/>
        </w:rPr>
        <w:t xml:space="preserve"> The information given was to confirm (or deny) the information stated in Section 2.</w:t>
      </w:r>
    </w:p>
    <w:p w14:paraId="69B9158C" w14:textId="77777777" w:rsidR="004E7F19" w:rsidRPr="008C05BC" w:rsidRDefault="004E7F19">
      <w:pPr>
        <w:rPr>
          <w:rFonts w:cs="Arial"/>
          <w:sz w:val="22"/>
          <w:szCs w:val="22"/>
        </w:rPr>
      </w:pPr>
      <w:r w:rsidRPr="008C05BC">
        <w:rPr>
          <w:rFonts w:cs="Arial"/>
          <w:sz w:val="22"/>
          <w:szCs w:val="22"/>
        </w:rPr>
        <w:br w:type="page"/>
      </w:r>
    </w:p>
    <w:p w14:paraId="52F1E796" w14:textId="0F632618" w:rsidR="00EF02AB" w:rsidRPr="008C05BC" w:rsidRDefault="009A24E7" w:rsidP="00BD3BF9">
      <w:pPr>
        <w:spacing w:after="120"/>
        <w:ind w:right="-1"/>
        <w:rPr>
          <w:rFonts w:cs="Arial"/>
          <w:b/>
          <w:sz w:val="28"/>
          <w:szCs w:val="28"/>
        </w:rPr>
      </w:pPr>
      <w:r w:rsidRPr="008C05BC">
        <w:rPr>
          <w:rFonts w:cs="Arial"/>
          <w:b/>
          <w:sz w:val="28"/>
          <w:szCs w:val="28"/>
        </w:rPr>
        <w:t>5.</w:t>
      </w:r>
      <w:r w:rsidRPr="008C05BC">
        <w:rPr>
          <w:rFonts w:cs="Arial"/>
          <w:b/>
          <w:sz w:val="28"/>
          <w:szCs w:val="28"/>
        </w:rPr>
        <w:tab/>
        <w:t>Results</w:t>
      </w:r>
    </w:p>
    <w:p w14:paraId="52549F3A" w14:textId="77777777" w:rsidR="00196D11" w:rsidRDefault="00196D11" w:rsidP="00BD3BF9">
      <w:pPr>
        <w:spacing w:after="120"/>
        <w:ind w:right="-1"/>
        <w:rPr>
          <w:rFonts w:cs="Arial"/>
        </w:rPr>
      </w:pPr>
    </w:p>
    <w:p w14:paraId="136D45AC" w14:textId="6346B572" w:rsidR="00196D11" w:rsidRDefault="00196D11" w:rsidP="00BD3BF9">
      <w:pPr>
        <w:spacing w:after="120"/>
        <w:ind w:right="-1"/>
        <w:rPr>
          <w:rFonts w:cs="Arial"/>
          <w:sz w:val="22"/>
          <w:szCs w:val="22"/>
        </w:rPr>
      </w:pPr>
      <w:r w:rsidRPr="00196D11">
        <w:rPr>
          <w:rFonts w:cs="Arial"/>
          <w:sz w:val="22"/>
          <w:szCs w:val="22"/>
        </w:rPr>
        <w:t>All re</w:t>
      </w:r>
      <w:r w:rsidR="00B5349B">
        <w:rPr>
          <w:rFonts w:cs="Arial"/>
          <w:sz w:val="22"/>
          <w:szCs w:val="22"/>
        </w:rPr>
        <w:t>sults</w:t>
      </w:r>
      <w:r>
        <w:rPr>
          <w:rFonts w:cs="Arial"/>
          <w:sz w:val="22"/>
          <w:szCs w:val="22"/>
        </w:rPr>
        <w:t xml:space="preserve"> are to be found in Annex 04.</w:t>
      </w:r>
    </w:p>
    <w:p w14:paraId="14C13DD8" w14:textId="77777777" w:rsidR="00196D11" w:rsidRDefault="00196D11" w:rsidP="00BD3BF9">
      <w:pPr>
        <w:spacing w:after="120"/>
        <w:ind w:right="-1"/>
        <w:rPr>
          <w:rFonts w:cs="Arial"/>
          <w:sz w:val="22"/>
          <w:szCs w:val="22"/>
        </w:rPr>
      </w:pPr>
    </w:p>
    <w:p w14:paraId="276D1E55" w14:textId="77777777" w:rsidR="00196D11" w:rsidRPr="00196D11" w:rsidRDefault="00196D11" w:rsidP="00BD3BF9">
      <w:pPr>
        <w:spacing w:after="120"/>
        <w:ind w:right="-1"/>
        <w:rPr>
          <w:rFonts w:cs="Arial"/>
          <w:sz w:val="22"/>
          <w:szCs w:val="22"/>
        </w:rPr>
      </w:pPr>
    </w:p>
    <w:p w14:paraId="0381776D" w14:textId="1184758C" w:rsidR="00FA4726" w:rsidRPr="008C05BC" w:rsidRDefault="000D1AB9" w:rsidP="00BD3BF9">
      <w:pPr>
        <w:spacing w:after="120"/>
        <w:ind w:right="-1"/>
        <w:rPr>
          <w:rFonts w:cs="Arial"/>
          <w:b/>
          <w:sz w:val="28"/>
          <w:szCs w:val="28"/>
        </w:rPr>
      </w:pPr>
      <w:r w:rsidRPr="008C05BC">
        <w:rPr>
          <w:rFonts w:cs="Arial"/>
          <w:b/>
          <w:sz w:val="28"/>
          <w:szCs w:val="28"/>
        </w:rPr>
        <w:t>5.1</w:t>
      </w:r>
      <w:r w:rsidRPr="008C05BC">
        <w:rPr>
          <w:rFonts w:cs="Arial"/>
          <w:b/>
          <w:sz w:val="28"/>
          <w:szCs w:val="28"/>
        </w:rPr>
        <w:tab/>
        <w:t>Section 1</w:t>
      </w:r>
    </w:p>
    <w:p w14:paraId="19B7CB33" w14:textId="4EEF6DD0" w:rsidR="00F56E43" w:rsidRPr="008C05BC" w:rsidRDefault="00F56E43" w:rsidP="00BD3BF9">
      <w:pPr>
        <w:spacing w:after="120"/>
        <w:ind w:right="-1"/>
        <w:rPr>
          <w:rFonts w:cs="Arial"/>
          <w:sz w:val="22"/>
          <w:szCs w:val="22"/>
        </w:rPr>
      </w:pPr>
    </w:p>
    <w:p w14:paraId="32AEEEE3" w14:textId="0B351E86" w:rsidR="000D1AB9" w:rsidRPr="008C05BC" w:rsidRDefault="009E5078" w:rsidP="00BD3BF9">
      <w:pPr>
        <w:spacing w:after="120"/>
        <w:ind w:right="-1"/>
        <w:rPr>
          <w:rFonts w:cs="Arial"/>
          <w:sz w:val="22"/>
          <w:szCs w:val="22"/>
        </w:rPr>
      </w:pPr>
      <w:r w:rsidRPr="008C05BC">
        <w:rPr>
          <w:rFonts w:cs="Arial"/>
          <w:sz w:val="22"/>
          <w:szCs w:val="22"/>
        </w:rPr>
        <w:t>The general professional picture of TTC Lecturers provides the following information:</w:t>
      </w:r>
    </w:p>
    <w:p w14:paraId="4A7F8CA7" w14:textId="1A43B52B" w:rsidR="00D92695" w:rsidRPr="008C05BC" w:rsidRDefault="00D92695" w:rsidP="00BD3BF9">
      <w:pPr>
        <w:spacing w:after="120"/>
        <w:ind w:right="-1"/>
        <w:rPr>
          <w:rFonts w:cs="Arial"/>
          <w:b/>
          <w:sz w:val="22"/>
          <w:szCs w:val="22"/>
        </w:rPr>
      </w:pPr>
      <w:r w:rsidRPr="008C05BC">
        <w:rPr>
          <w:rFonts w:cs="Arial"/>
          <w:b/>
          <w:sz w:val="22"/>
          <w:szCs w:val="22"/>
        </w:rPr>
        <w:t>Primary School Teaching</w:t>
      </w:r>
    </w:p>
    <w:tbl>
      <w:tblPr>
        <w:tblStyle w:val="Tabellenraster"/>
        <w:tblW w:w="8897" w:type="dxa"/>
        <w:tblLook w:val="04A0" w:firstRow="1" w:lastRow="0" w:firstColumn="1" w:lastColumn="0" w:noHBand="0" w:noVBand="1"/>
      </w:tblPr>
      <w:tblGrid>
        <w:gridCol w:w="1242"/>
        <w:gridCol w:w="7655"/>
      </w:tblGrid>
      <w:tr w:rsidR="009E5078" w:rsidRPr="008C05BC" w14:paraId="0530806D" w14:textId="77777777" w:rsidTr="009E5078">
        <w:tc>
          <w:tcPr>
            <w:tcW w:w="1242" w:type="dxa"/>
          </w:tcPr>
          <w:p w14:paraId="4479E172" w14:textId="70391D52" w:rsidR="009E5078" w:rsidRPr="008C05BC" w:rsidRDefault="009E5078" w:rsidP="00BD3BF9">
            <w:pPr>
              <w:spacing w:after="120"/>
              <w:ind w:right="-1"/>
              <w:rPr>
                <w:rFonts w:cs="Arial"/>
                <w:b/>
                <w:sz w:val="22"/>
                <w:szCs w:val="22"/>
              </w:rPr>
            </w:pPr>
            <w:r w:rsidRPr="008C05BC">
              <w:rPr>
                <w:rFonts w:cs="Arial"/>
                <w:b/>
                <w:sz w:val="22"/>
                <w:szCs w:val="22"/>
              </w:rPr>
              <w:t>No of Lecturers</w:t>
            </w:r>
          </w:p>
        </w:tc>
        <w:tc>
          <w:tcPr>
            <w:tcW w:w="7655" w:type="dxa"/>
          </w:tcPr>
          <w:p w14:paraId="12CAB28D" w14:textId="5A26B7B7" w:rsidR="009E5078" w:rsidRPr="008C05BC" w:rsidRDefault="009E5078" w:rsidP="00BD3BF9">
            <w:pPr>
              <w:spacing w:after="120"/>
              <w:ind w:right="-1"/>
              <w:rPr>
                <w:rFonts w:cs="Arial"/>
                <w:b/>
                <w:sz w:val="22"/>
                <w:szCs w:val="22"/>
              </w:rPr>
            </w:pPr>
            <w:r w:rsidRPr="008C05BC">
              <w:rPr>
                <w:rFonts w:cs="Arial"/>
                <w:b/>
                <w:sz w:val="22"/>
                <w:szCs w:val="22"/>
              </w:rPr>
              <w:t>Perception</w:t>
            </w:r>
          </w:p>
        </w:tc>
      </w:tr>
      <w:tr w:rsidR="009E5078" w:rsidRPr="008C05BC" w14:paraId="707FC1C2" w14:textId="77777777" w:rsidTr="009E5078">
        <w:tc>
          <w:tcPr>
            <w:tcW w:w="1242" w:type="dxa"/>
          </w:tcPr>
          <w:p w14:paraId="30BB87BA" w14:textId="1A62DB19" w:rsidR="009E5078" w:rsidRPr="008C05BC" w:rsidRDefault="009E5078" w:rsidP="00BD3BF9">
            <w:pPr>
              <w:spacing w:after="120"/>
              <w:ind w:right="-1"/>
              <w:jc w:val="right"/>
              <w:rPr>
                <w:rFonts w:cs="Arial"/>
                <w:sz w:val="22"/>
                <w:szCs w:val="22"/>
              </w:rPr>
            </w:pPr>
            <w:r w:rsidRPr="008C05BC">
              <w:rPr>
                <w:rFonts w:cs="Arial"/>
                <w:sz w:val="22"/>
                <w:szCs w:val="22"/>
              </w:rPr>
              <w:t>21</w:t>
            </w:r>
          </w:p>
        </w:tc>
        <w:tc>
          <w:tcPr>
            <w:tcW w:w="7655" w:type="dxa"/>
          </w:tcPr>
          <w:p w14:paraId="2552B1E7" w14:textId="65D07B1A" w:rsidR="009E5078" w:rsidRPr="008C05BC" w:rsidRDefault="009E5078" w:rsidP="00BD3BF9">
            <w:pPr>
              <w:spacing w:after="120"/>
              <w:ind w:right="-1"/>
              <w:rPr>
                <w:rFonts w:cs="Arial"/>
                <w:sz w:val="22"/>
                <w:szCs w:val="22"/>
              </w:rPr>
            </w:pPr>
            <w:r w:rsidRPr="008C05BC">
              <w:rPr>
                <w:rFonts w:cs="Arial"/>
                <w:sz w:val="22"/>
                <w:szCs w:val="22"/>
              </w:rPr>
              <w:t>have very little Primary School teaching experience – less than 6 months</w:t>
            </w:r>
          </w:p>
        </w:tc>
      </w:tr>
      <w:tr w:rsidR="009E5078" w:rsidRPr="008C05BC" w14:paraId="67C7BD30" w14:textId="77777777" w:rsidTr="009E5078">
        <w:tc>
          <w:tcPr>
            <w:tcW w:w="1242" w:type="dxa"/>
          </w:tcPr>
          <w:p w14:paraId="5361BA61" w14:textId="2F4D3EF6" w:rsidR="009E5078" w:rsidRPr="008C05BC" w:rsidRDefault="009E5078" w:rsidP="00BD3BF9">
            <w:pPr>
              <w:spacing w:after="120"/>
              <w:ind w:right="-1"/>
              <w:jc w:val="right"/>
              <w:rPr>
                <w:rFonts w:cs="Arial"/>
                <w:sz w:val="22"/>
                <w:szCs w:val="22"/>
              </w:rPr>
            </w:pPr>
            <w:r w:rsidRPr="008C05BC">
              <w:rPr>
                <w:rFonts w:cs="Arial"/>
                <w:sz w:val="22"/>
                <w:szCs w:val="22"/>
              </w:rPr>
              <w:t>1</w:t>
            </w:r>
          </w:p>
        </w:tc>
        <w:tc>
          <w:tcPr>
            <w:tcW w:w="7655" w:type="dxa"/>
          </w:tcPr>
          <w:p w14:paraId="6737EE8E" w14:textId="1F81E925" w:rsidR="009E5078" w:rsidRPr="008C05BC" w:rsidRDefault="009E5078" w:rsidP="00BD3BF9">
            <w:pPr>
              <w:spacing w:after="120"/>
              <w:ind w:right="-1"/>
              <w:rPr>
                <w:rFonts w:cs="Arial"/>
                <w:sz w:val="22"/>
                <w:szCs w:val="22"/>
              </w:rPr>
            </w:pPr>
            <w:r w:rsidRPr="008C05BC">
              <w:rPr>
                <w:rFonts w:cs="Arial"/>
                <w:sz w:val="22"/>
                <w:szCs w:val="22"/>
              </w:rPr>
              <w:t>is an entrant with little Primary School teaching experience and no teaching routine</w:t>
            </w:r>
          </w:p>
        </w:tc>
      </w:tr>
      <w:tr w:rsidR="009E5078" w:rsidRPr="008C05BC" w14:paraId="150753A8" w14:textId="77777777" w:rsidTr="009E5078">
        <w:tc>
          <w:tcPr>
            <w:tcW w:w="1242" w:type="dxa"/>
          </w:tcPr>
          <w:p w14:paraId="34753F00" w14:textId="4505821D" w:rsidR="009E5078" w:rsidRPr="008C05BC" w:rsidRDefault="009E5078" w:rsidP="00BD3BF9">
            <w:pPr>
              <w:spacing w:after="120"/>
              <w:ind w:right="-1"/>
              <w:jc w:val="right"/>
              <w:rPr>
                <w:rFonts w:cs="Arial"/>
                <w:sz w:val="22"/>
                <w:szCs w:val="22"/>
              </w:rPr>
            </w:pPr>
            <w:r w:rsidRPr="008C05BC">
              <w:rPr>
                <w:rFonts w:cs="Arial"/>
                <w:sz w:val="22"/>
                <w:szCs w:val="22"/>
              </w:rPr>
              <w:t>2</w:t>
            </w:r>
          </w:p>
        </w:tc>
        <w:tc>
          <w:tcPr>
            <w:tcW w:w="7655" w:type="dxa"/>
          </w:tcPr>
          <w:p w14:paraId="10FEAB89" w14:textId="1C8B1A70" w:rsidR="009E5078" w:rsidRPr="008C05BC" w:rsidRDefault="009E5078" w:rsidP="00BD3BF9">
            <w:pPr>
              <w:spacing w:after="120"/>
              <w:ind w:right="-1"/>
              <w:rPr>
                <w:rFonts w:cs="Arial"/>
                <w:sz w:val="22"/>
                <w:szCs w:val="22"/>
              </w:rPr>
            </w:pPr>
            <w:r w:rsidRPr="008C05BC">
              <w:rPr>
                <w:rFonts w:cs="Arial"/>
                <w:sz w:val="22"/>
                <w:szCs w:val="22"/>
              </w:rPr>
              <w:t>are entrants with little teaching experience and little teaching routine</w:t>
            </w:r>
          </w:p>
        </w:tc>
      </w:tr>
      <w:tr w:rsidR="009E5078" w:rsidRPr="008C05BC" w14:paraId="2E1BC590" w14:textId="77777777" w:rsidTr="009E5078">
        <w:tc>
          <w:tcPr>
            <w:tcW w:w="1242" w:type="dxa"/>
          </w:tcPr>
          <w:p w14:paraId="3184A4FD" w14:textId="5D6CB4D5" w:rsidR="009E5078" w:rsidRPr="008C05BC" w:rsidRDefault="00D92695" w:rsidP="00BD3BF9">
            <w:pPr>
              <w:spacing w:after="120"/>
              <w:ind w:right="-1"/>
              <w:jc w:val="right"/>
              <w:rPr>
                <w:rFonts w:cs="Arial"/>
                <w:sz w:val="22"/>
                <w:szCs w:val="22"/>
              </w:rPr>
            </w:pPr>
            <w:r w:rsidRPr="008C05BC">
              <w:rPr>
                <w:rFonts w:cs="Arial"/>
                <w:sz w:val="22"/>
                <w:szCs w:val="22"/>
              </w:rPr>
              <w:t>2</w:t>
            </w:r>
          </w:p>
        </w:tc>
        <w:tc>
          <w:tcPr>
            <w:tcW w:w="7655" w:type="dxa"/>
          </w:tcPr>
          <w:p w14:paraId="48BA4CA9" w14:textId="0B54C729" w:rsidR="009E5078" w:rsidRPr="008C05BC" w:rsidRDefault="00D92695" w:rsidP="00BD3BF9">
            <w:pPr>
              <w:spacing w:after="120"/>
              <w:ind w:right="-1"/>
              <w:rPr>
                <w:rFonts w:cs="Arial"/>
                <w:sz w:val="22"/>
                <w:szCs w:val="22"/>
              </w:rPr>
            </w:pPr>
            <w:r w:rsidRPr="008C05BC">
              <w:rPr>
                <w:rFonts w:cs="Arial"/>
                <w:sz w:val="22"/>
                <w:szCs w:val="22"/>
              </w:rPr>
              <w:t>are young professional teachers with teaching routine</w:t>
            </w:r>
          </w:p>
        </w:tc>
      </w:tr>
      <w:tr w:rsidR="009E5078" w:rsidRPr="008C05BC" w14:paraId="1C12834A" w14:textId="77777777" w:rsidTr="009E5078">
        <w:tc>
          <w:tcPr>
            <w:tcW w:w="1242" w:type="dxa"/>
          </w:tcPr>
          <w:p w14:paraId="7CC7AFD5" w14:textId="4E691FFF" w:rsidR="009E5078" w:rsidRPr="008C05BC" w:rsidRDefault="00D92695" w:rsidP="00BD3BF9">
            <w:pPr>
              <w:spacing w:after="120"/>
              <w:ind w:right="-1"/>
              <w:jc w:val="right"/>
              <w:rPr>
                <w:rFonts w:cs="Arial"/>
                <w:sz w:val="22"/>
                <w:szCs w:val="22"/>
              </w:rPr>
            </w:pPr>
            <w:r w:rsidRPr="008C05BC">
              <w:rPr>
                <w:rFonts w:cs="Arial"/>
                <w:sz w:val="22"/>
                <w:szCs w:val="22"/>
              </w:rPr>
              <w:t>23</w:t>
            </w:r>
          </w:p>
        </w:tc>
        <w:tc>
          <w:tcPr>
            <w:tcW w:w="7655" w:type="dxa"/>
          </w:tcPr>
          <w:p w14:paraId="13B1839B" w14:textId="08C00B56" w:rsidR="009E5078" w:rsidRPr="008C05BC" w:rsidRDefault="00D92695" w:rsidP="00BD3BF9">
            <w:pPr>
              <w:spacing w:after="120"/>
              <w:ind w:right="-1"/>
              <w:rPr>
                <w:rFonts w:cs="Arial"/>
                <w:sz w:val="22"/>
                <w:szCs w:val="22"/>
              </w:rPr>
            </w:pPr>
            <w:r w:rsidRPr="008C05BC">
              <w:rPr>
                <w:rFonts w:cs="Arial"/>
                <w:sz w:val="22"/>
                <w:szCs w:val="22"/>
              </w:rPr>
              <w:t>are long-term Primary Teachers with expert experience and teaching routine</w:t>
            </w:r>
          </w:p>
        </w:tc>
      </w:tr>
    </w:tbl>
    <w:p w14:paraId="3289E593" w14:textId="77777777" w:rsidR="00D92695" w:rsidRPr="008C05BC" w:rsidRDefault="00D92695" w:rsidP="00BD3BF9">
      <w:pPr>
        <w:ind w:right="-1"/>
        <w:rPr>
          <w:rFonts w:cs="Arial"/>
        </w:rPr>
      </w:pPr>
    </w:p>
    <w:p w14:paraId="6F38FFA8" w14:textId="77777777" w:rsidR="00D92695" w:rsidRPr="008C05BC" w:rsidRDefault="00D92695" w:rsidP="00BD3BF9">
      <w:pPr>
        <w:ind w:right="-1"/>
        <w:rPr>
          <w:rFonts w:cs="Arial"/>
          <w:sz w:val="22"/>
          <w:szCs w:val="22"/>
        </w:rPr>
      </w:pPr>
    </w:p>
    <w:p w14:paraId="78B4C644" w14:textId="4EC377EE" w:rsidR="00D92695" w:rsidRPr="008C05BC" w:rsidRDefault="00C23489" w:rsidP="00BD3BF9">
      <w:pPr>
        <w:spacing w:after="120"/>
        <w:ind w:right="-1"/>
        <w:rPr>
          <w:rFonts w:cs="Arial"/>
          <w:b/>
          <w:sz w:val="22"/>
          <w:szCs w:val="22"/>
        </w:rPr>
      </w:pPr>
      <w:r w:rsidRPr="008C05BC">
        <w:rPr>
          <w:rFonts w:cs="Arial"/>
          <w:b/>
          <w:sz w:val="22"/>
          <w:szCs w:val="22"/>
        </w:rPr>
        <w:t>Self-conception about Primary Teaching</w:t>
      </w:r>
    </w:p>
    <w:tbl>
      <w:tblPr>
        <w:tblStyle w:val="Tabellenraster"/>
        <w:tblW w:w="8897" w:type="dxa"/>
        <w:tblLook w:val="04A0" w:firstRow="1" w:lastRow="0" w:firstColumn="1" w:lastColumn="0" w:noHBand="0" w:noVBand="1"/>
      </w:tblPr>
      <w:tblGrid>
        <w:gridCol w:w="1242"/>
        <w:gridCol w:w="7655"/>
      </w:tblGrid>
      <w:tr w:rsidR="009E5078" w:rsidRPr="008C05BC" w14:paraId="15A54509" w14:textId="77777777" w:rsidTr="009E5078">
        <w:tc>
          <w:tcPr>
            <w:tcW w:w="1242" w:type="dxa"/>
          </w:tcPr>
          <w:p w14:paraId="75FB9778" w14:textId="5037DF43" w:rsidR="009E5078" w:rsidRPr="008C05BC" w:rsidRDefault="00C23489" w:rsidP="00BD3BF9">
            <w:pPr>
              <w:spacing w:after="120"/>
              <w:ind w:right="-1"/>
              <w:jc w:val="right"/>
              <w:rPr>
                <w:rFonts w:cs="Arial"/>
                <w:sz w:val="22"/>
                <w:szCs w:val="22"/>
              </w:rPr>
            </w:pPr>
            <w:r w:rsidRPr="008C05BC">
              <w:rPr>
                <w:rFonts w:cs="Arial"/>
                <w:sz w:val="22"/>
                <w:szCs w:val="22"/>
              </w:rPr>
              <w:t>33</w:t>
            </w:r>
          </w:p>
        </w:tc>
        <w:tc>
          <w:tcPr>
            <w:tcW w:w="7655" w:type="dxa"/>
          </w:tcPr>
          <w:p w14:paraId="4FEEC26A" w14:textId="1FE48E51" w:rsidR="009E5078" w:rsidRPr="008C05BC" w:rsidRDefault="00C23489" w:rsidP="00BD3BF9">
            <w:pPr>
              <w:spacing w:after="120"/>
              <w:ind w:right="-1"/>
              <w:rPr>
                <w:rFonts w:cs="Arial"/>
                <w:sz w:val="22"/>
                <w:szCs w:val="22"/>
              </w:rPr>
            </w:pPr>
            <w:r w:rsidRPr="008C05BC">
              <w:rPr>
                <w:rFonts w:cs="Arial"/>
                <w:color w:val="000000"/>
                <w:sz w:val="22"/>
                <w:szCs w:val="22"/>
              </w:rPr>
              <w:t>are very self-confident on their Primary Teaching</w:t>
            </w:r>
          </w:p>
        </w:tc>
      </w:tr>
      <w:tr w:rsidR="009E5078" w:rsidRPr="008C05BC" w14:paraId="3529384A" w14:textId="77777777" w:rsidTr="009E5078">
        <w:tc>
          <w:tcPr>
            <w:tcW w:w="1242" w:type="dxa"/>
          </w:tcPr>
          <w:p w14:paraId="52A53B15" w14:textId="31F3FECF" w:rsidR="009E5078" w:rsidRPr="008C05BC" w:rsidRDefault="00C23489" w:rsidP="00BD3BF9">
            <w:pPr>
              <w:spacing w:after="120"/>
              <w:ind w:right="-1"/>
              <w:jc w:val="right"/>
              <w:rPr>
                <w:rFonts w:cs="Arial"/>
                <w:sz w:val="22"/>
                <w:szCs w:val="22"/>
              </w:rPr>
            </w:pPr>
            <w:r w:rsidRPr="008C05BC">
              <w:rPr>
                <w:rFonts w:cs="Arial"/>
                <w:sz w:val="22"/>
                <w:szCs w:val="22"/>
              </w:rPr>
              <w:t>14</w:t>
            </w:r>
          </w:p>
        </w:tc>
        <w:tc>
          <w:tcPr>
            <w:tcW w:w="7655" w:type="dxa"/>
          </w:tcPr>
          <w:p w14:paraId="27D86F0E" w14:textId="672CC41B" w:rsidR="009E5078" w:rsidRPr="008C05BC" w:rsidRDefault="00C23489" w:rsidP="00BD3BF9">
            <w:pPr>
              <w:ind w:right="-1"/>
              <w:rPr>
                <w:rFonts w:cs="Arial"/>
                <w:color w:val="000000"/>
                <w:sz w:val="22"/>
                <w:szCs w:val="22"/>
              </w:rPr>
            </w:pPr>
            <w:r w:rsidRPr="008C05BC">
              <w:rPr>
                <w:rFonts w:cs="Arial"/>
                <w:color w:val="000000"/>
                <w:sz w:val="22"/>
                <w:szCs w:val="22"/>
              </w:rPr>
              <w:t>have some concerns, which is a statement of implicit training need(s)</w:t>
            </w:r>
          </w:p>
        </w:tc>
      </w:tr>
      <w:tr w:rsidR="009E5078" w:rsidRPr="008C05BC" w14:paraId="1F53EC30" w14:textId="77777777" w:rsidTr="009E5078">
        <w:tc>
          <w:tcPr>
            <w:tcW w:w="1242" w:type="dxa"/>
          </w:tcPr>
          <w:p w14:paraId="04B2BC54" w14:textId="1F688511" w:rsidR="009E5078" w:rsidRPr="008C05BC" w:rsidRDefault="00C23489" w:rsidP="00BD3BF9">
            <w:pPr>
              <w:spacing w:after="120"/>
              <w:ind w:right="-1"/>
              <w:jc w:val="right"/>
              <w:rPr>
                <w:rFonts w:cs="Arial"/>
                <w:sz w:val="22"/>
                <w:szCs w:val="22"/>
              </w:rPr>
            </w:pPr>
            <w:r w:rsidRPr="008C05BC">
              <w:rPr>
                <w:rFonts w:cs="Arial"/>
                <w:sz w:val="22"/>
                <w:szCs w:val="22"/>
              </w:rPr>
              <w:t>0</w:t>
            </w:r>
          </w:p>
        </w:tc>
        <w:tc>
          <w:tcPr>
            <w:tcW w:w="7655" w:type="dxa"/>
          </w:tcPr>
          <w:p w14:paraId="57EFA32D" w14:textId="68C5E617" w:rsidR="009E5078" w:rsidRPr="008C05BC" w:rsidRDefault="005903F7" w:rsidP="00BD3BF9">
            <w:pPr>
              <w:ind w:right="-1"/>
              <w:rPr>
                <w:rFonts w:cs="Arial"/>
                <w:color w:val="000000"/>
                <w:sz w:val="22"/>
                <w:szCs w:val="22"/>
              </w:rPr>
            </w:pPr>
            <w:r w:rsidRPr="008C05BC">
              <w:rPr>
                <w:rFonts w:cs="Arial"/>
                <w:color w:val="000000"/>
                <w:sz w:val="22"/>
                <w:szCs w:val="22"/>
              </w:rPr>
              <w:t>admit i</w:t>
            </w:r>
            <w:r w:rsidR="00C23489" w:rsidRPr="008C05BC">
              <w:rPr>
                <w:rFonts w:cs="Arial"/>
                <w:color w:val="000000"/>
                <w:sz w:val="22"/>
                <w:szCs w:val="22"/>
              </w:rPr>
              <w:t>nsecurities, training need(s) obvious</w:t>
            </w:r>
          </w:p>
        </w:tc>
      </w:tr>
      <w:tr w:rsidR="009E5078" w:rsidRPr="008C05BC" w14:paraId="5F512962" w14:textId="77777777" w:rsidTr="009E5078">
        <w:tc>
          <w:tcPr>
            <w:tcW w:w="1242" w:type="dxa"/>
          </w:tcPr>
          <w:p w14:paraId="6D9B0601" w14:textId="78EC1315" w:rsidR="009E5078" w:rsidRPr="008C05BC" w:rsidRDefault="00C23489" w:rsidP="00BD3BF9">
            <w:pPr>
              <w:spacing w:after="120"/>
              <w:ind w:right="-1"/>
              <w:jc w:val="right"/>
              <w:rPr>
                <w:rFonts w:cs="Arial"/>
                <w:sz w:val="22"/>
                <w:szCs w:val="22"/>
              </w:rPr>
            </w:pPr>
            <w:r w:rsidRPr="008C05BC">
              <w:rPr>
                <w:rFonts w:cs="Arial"/>
                <w:sz w:val="22"/>
                <w:szCs w:val="22"/>
              </w:rPr>
              <w:t>1</w:t>
            </w:r>
          </w:p>
        </w:tc>
        <w:tc>
          <w:tcPr>
            <w:tcW w:w="7655" w:type="dxa"/>
          </w:tcPr>
          <w:p w14:paraId="6F4258AF" w14:textId="14F94661" w:rsidR="009E5078" w:rsidRPr="008C05BC" w:rsidRDefault="001B50E5" w:rsidP="00BD3BF9">
            <w:pPr>
              <w:ind w:right="-1"/>
              <w:rPr>
                <w:rFonts w:cs="Arial"/>
                <w:color w:val="000000"/>
                <w:sz w:val="22"/>
                <w:szCs w:val="22"/>
              </w:rPr>
            </w:pPr>
            <w:r>
              <w:rPr>
                <w:rFonts w:cs="Arial"/>
                <w:color w:val="000000"/>
                <w:sz w:val="22"/>
                <w:szCs w:val="22"/>
              </w:rPr>
              <w:t>admit</w:t>
            </w:r>
            <w:r w:rsidR="00C23489" w:rsidRPr="008C05BC">
              <w:rPr>
                <w:rFonts w:cs="Arial"/>
                <w:color w:val="000000"/>
                <w:sz w:val="22"/>
                <w:szCs w:val="22"/>
              </w:rPr>
              <w:t xml:space="preserve"> serious self-confidence and professional problems, urgent training need(s) are </w:t>
            </w:r>
            <w:r w:rsidRPr="008C05BC">
              <w:rPr>
                <w:rFonts w:cs="Arial"/>
                <w:color w:val="000000"/>
                <w:sz w:val="22"/>
                <w:szCs w:val="22"/>
              </w:rPr>
              <w:t>obvious</w:t>
            </w:r>
          </w:p>
        </w:tc>
      </w:tr>
    </w:tbl>
    <w:p w14:paraId="5CBA9473" w14:textId="77777777" w:rsidR="00C23489" w:rsidRPr="008C05BC" w:rsidRDefault="00C23489" w:rsidP="00BD3BF9">
      <w:pPr>
        <w:ind w:right="-1"/>
        <w:rPr>
          <w:rFonts w:cs="Arial"/>
          <w:sz w:val="22"/>
          <w:szCs w:val="22"/>
        </w:rPr>
      </w:pPr>
    </w:p>
    <w:p w14:paraId="69BB087C" w14:textId="77777777" w:rsidR="00C23489" w:rsidRPr="008C05BC" w:rsidRDefault="00C23489" w:rsidP="00BD3BF9">
      <w:pPr>
        <w:ind w:right="-1"/>
        <w:rPr>
          <w:rFonts w:cs="Arial"/>
          <w:sz w:val="22"/>
          <w:szCs w:val="22"/>
        </w:rPr>
      </w:pPr>
    </w:p>
    <w:p w14:paraId="47417528" w14:textId="75793B83" w:rsidR="00C23489" w:rsidRPr="008C05BC" w:rsidRDefault="005903F7" w:rsidP="00BD3BF9">
      <w:pPr>
        <w:spacing w:after="120"/>
        <w:ind w:right="-1"/>
        <w:rPr>
          <w:rFonts w:cs="Arial"/>
          <w:b/>
          <w:sz w:val="22"/>
          <w:szCs w:val="22"/>
        </w:rPr>
      </w:pPr>
      <w:r w:rsidRPr="008C05BC">
        <w:rPr>
          <w:rFonts w:cs="Arial"/>
          <w:b/>
          <w:sz w:val="22"/>
          <w:szCs w:val="22"/>
        </w:rPr>
        <w:t>Self-conception about teaching Student Teachers at TTC</w:t>
      </w:r>
    </w:p>
    <w:tbl>
      <w:tblPr>
        <w:tblStyle w:val="Tabellenraster"/>
        <w:tblW w:w="8897" w:type="dxa"/>
        <w:tblLook w:val="04A0" w:firstRow="1" w:lastRow="0" w:firstColumn="1" w:lastColumn="0" w:noHBand="0" w:noVBand="1"/>
      </w:tblPr>
      <w:tblGrid>
        <w:gridCol w:w="1242"/>
        <w:gridCol w:w="7655"/>
      </w:tblGrid>
      <w:tr w:rsidR="009E5078" w:rsidRPr="008C05BC" w14:paraId="723AC014" w14:textId="77777777" w:rsidTr="009E5078">
        <w:tc>
          <w:tcPr>
            <w:tcW w:w="1242" w:type="dxa"/>
          </w:tcPr>
          <w:p w14:paraId="798EFFAA" w14:textId="35385FE4" w:rsidR="009E5078" w:rsidRPr="008C05BC" w:rsidRDefault="00C23489" w:rsidP="00BD3BF9">
            <w:pPr>
              <w:spacing w:after="120"/>
              <w:ind w:right="-1"/>
              <w:jc w:val="right"/>
              <w:rPr>
                <w:rFonts w:cs="Arial"/>
                <w:sz w:val="22"/>
                <w:szCs w:val="22"/>
              </w:rPr>
            </w:pPr>
            <w:r w:rsidRPr="008C05BC">
              <w:rPr>
                <w:rFonts w:cs="Arial"/>
                <w:sz w:val="22"/>
                <w:szCs w:val="22"/>
              </w:rPr>
              <w:t>35</w:t>
            </w:r>
          </w:p>
        </w:tc>
        <w:tc>
          <w:tcPr>
            <w:tcW w:w="7655" w:type="dxa"/>
          </w:tcPr>
          <w:p w14:paraId="7DF31A09" w14:textId="395F957B" w:rsidR="009E5078" w:rsidRPr="008C05BC" w:rsidRDefault="005903F7" w:rsidP="00BD3BF9">
            <w:pPr>
              <w:ind w:right="-1"/>
              <w:rPr>
                <w:rFonts w:cs="Arial"/>
                <w:color w:val="000000"/>
                <w:sz w:val="22"/>
                <w:szCs w:val="22"/>
              </w:rPr>
            </w:pPr>
            <w:r w:rsidRPr="008C05BC">
              <w:rPr>
                <w:rFonts w:cs="Arial"/>
                <w:color w:val="000000"/>
                <w:sz w:val="22"/>
                <w:szCs w:val="22"/>
              </w:rPr>
              <w:t>are very self-confident on educating students</w:t>
            </w:r>
          </w:p>
        </w:tc>
      </w:tr>
      <w:tr w:rsidR="009E5078" w:rsidRPr="008C05BC" w14:paraId="5DAA9DD1" w14:textId="77777777" w:rsidTr="009E5078">
        <w:tc>
          <w:tcPr>
            <w:tcW w:w="1242" w:type="dxa"/>
          </w:tcPr>
          <w:p w14:paraId="59FE67E7" w14:textId="11D092FC" w:rsidR="009E5078" w:rsidRPr="008C05BC" w:rsidRDefault="005903F7" w:rsidP="00BD3BF9">
            <w:pPr>
              <w:spacing w:after="120"/>
              <w:ind w:right="-1"/>
              <w:jc w:val="right"/>
              <w:rPr>
                <w:rFonts w:cs="Arial"/>
                <w:sz w:val="22"/>
                <w:szCs w:val="22"/>
              </w:rPr>
            </w:pPr>
            <w:r w:rsidRPr="008C05BC">
              <w:rPr>
                <w:rFonts w:cs="Arial"/>
                <w:sz w:val="22"/>
                <w:szCs w:val="22"/>
              </w:rPr>
              <w:t>12</w:t>
            </w:r>
          </w:p>
        </w:tc>
        <w:tc>
          <w:tcPr>
            <w:tcW w:w="7655" w:type="dxa"/>
          </w:tcPr>
          <w:p w14:paraId="0FE4F57E" w14:textId="5F49ED3C" w:rsidR="009E5078" w:rsidRPr="008C05BC" w:rsidRDefault="005903F7" w:rsidP="00BD3BF9">
            <w:pPr>
              <w:ind w:right="-1"/>
              <w:rPr>
                <w:rFonts w:cs="Arial"/>
                <w:color w:val="000000"/>
                <w:sz w:val="22"/>
                <w:szCs w:val="22"/>
              </w:rPr>
            </w:pPr>
            <w:r w:rsidRPr="008C05BC">
              <w:rPr>
                <w:rFonts w:cs="Arial"/>
                <w:color w:val="000000"/>
                <w:sz w:val="22"/>
                <w:szCs w:val="22"/>
              </w:rPr>
              <w:t>have some concerns, implicit training need(s)</w:t>
            </w:r>
          </w:p>
        </w:tc>
      </w:tr>
      <w:tr w:rsidR="009E5078" w:rsidRPr="008C05BC" w14:paraId="27054797" w14:textId="77777777" w:rsidTr="009E5078">
        <w:tc>
          <w:tcPr>
            <w:tcW w:w="1242" w:type="dxa"/>
          </w:tcPr>
          <w:p w14:paraId="13BFCF7C" w14:textId="3678086C" w:rsidR="009E5078" w:rsidRPr="008C05BC" w:rsidRDefault="005903F7" w:rsidP="00BD3BF9">
            <w:pPr>
              <w:spacing w:after="120"/>
              <w:ind w:right="-1"/>
              <w:jc w:val="right"/>
              <w:rPr>
                <w:rFonts w:cs="Arial"/>
                <w:sz w:val="22"/>
                <w:szCs w:val="22"/>
              </w:rPr>
            </w:pPr>
            <w:r w:rsidRPr="008C05BC">
              <w:rPr>
                <w:rFonts w:cs="Arial"/>
                <w:sz w:val="22"/>
                <w:szCs w:val="22"/>
              </w:rPr>
              <w:t>2</w:t>
            </w:r>
          </w:p>
        </w:tc>
        <w:tc>
          <w:tcPr>
            <w:tcW w:w="7655" w:type="dxa"/>
          </w:tcPr>
          <w:p w14:paraId="408770F5" w14:textId="57659492" w:rsidR="009E5078" w:rsidRPr="008C05BC" w:rsidRDefault="005903F7" w:rsidP="00BD3BF9">
            <w:pPr>
              <w:ind w:right="-1"/>
              <w:rPr>
                <w:rFonts w:cs="Arial"/>
                <w:color w:val="000000"/>
                <w:sz w:val="22"/>
                <w:szCs w:val="22"/>
              </w:rPr>
            </w:pPr>
            <w:r w:rsidRPr="008C05BC">
              <w:rPr>
                <w:rFonts w:cs="Arial"/>
                <w:color w:val="000000"/>
                <w:sz w:val="22"/>
                <w:szCs w:val="22"/>
              </w:rPr>
              <w:t>admit insecurities, training need(s) obvious</w:t>
            </w:r>
          </w:p>
        </w:tc>
      </w:tr>
      <w:tr w:rsidR="009E5078" w:rsidRPr="008C05BC" w14:paraId="379B22A1" w14:textId="77777777" w:rsidTr="009E5078">
        <w:tc>
          <w:tcPr>
            <w:tcW w:w="1242" w:type="dxa"/>
          </w:tcPr>
          <w:p w14:paraId="6ECC7211" w14:textId="63C7D4D7" w:rsidR="009E5078" w:rsidRPr="008C05BC" w:rsidRDefault="005903F7" w:rsidP="00BD3BF9">
            <w:pPr>
              <w:spacing w:after="120"/>
              <w:ind w:right="-1"/>
              <w:jc w:val="right"/>
              <w:rPr>
                <w:rFonts w:cs="Arial"/>
                <w:sz w:val="22"/>
                <w:szCs w:val="22"/>
              </w:rPr>
            </w:pPr>
            <w:r w:rsidRPr="008C05BC">
              <w:rPr>
                <w:rFonts w:cs="Arial"/>
                <w:sz w:val="22"/>
                <w:szCs w:val="22"/>
              </w:rPr>
              <w:t>0</w:t>
            </w:r>
          </w:p>
        </w:tc>
        <w:tc>
          <w:tcPr>
            <w:tcW w:w="7655" w:type="dxa"/>
          </w:tcPr>
          <w:p w14:paraId="3440DE41" w14:textId="4E8F02D1" w:rsidR="009E5078" w:rsidRPr="008C05BC" w:rsidRDefault="005903F7" w:rsidP="00BD3BF9">
            <w:pPr>
              <w:ind w:right="-1"/>
              <w:rPr>
                <w:rFonts w:cs="Arial"/>
                <w:color w:val="000000"/>
                <w:sz w:val="22"/>
                <w:szCs w:val="22"/>
              </w:rPr>
            </w:pPr>
            <w:r w:rsidRPr="008C05BC">
              <w:rPr>
                <w:rFonts w:cs="Arial"/>
                <w:color w:val="000000"/>
                <w:sz w:val="22"/>
                <w:szCs w:val="22"/>
              </w:rPr>
              <w:t>admit serious self-confidence and professional problems, urgent training need(s) are obvious</w:t>
            </w:r>
          </w:p>
        </w:tc>
      </w:tr>
    </w:tbl>
    <w:p w14:paraId="5F6BE64A" w14:textId="77777777" w:rsidR="005903F7" w:rsidRPr="008C05BC" w:rsidRDefault="005903F7" w:rsidP="00BD3BF9">
      <w:pPr>
        <w:ind w:right="-1"/>
        <w:rPr>
          <w:rFonts w:cs="Arial"/>
          <w:sz w:val="22"/>
          <w:szCs w:val="22"/>
        </w:rPr>
      </w:pPr>
    </w:p>
    <w:p w14:paraId="23F48E74" w14:textId="77777777" w:rsidR="005903F7" w:rsidRPr="008C05BC" w:rsidRDefault="005903F7" w:rsidP="00BD3BF9">
      <w:pPr>
        <w:ind w:right="-1"/>
        <w:rPr>
          <w:rFonts w:cs="Arial"/>
          <w:sz w:val="22"/>
          <w:szCs w:val="22"/>
        </w:rPr>
      </w:pPr>
    </w:p>
    <w:p w14:paraId="66F7797C" w14:textId="77777777" w:rsidR="00857400" w:rsidRPr="008C05BC" w:rsidRDefault="00857400" w:rsidP="00BD3BF9">
      <w:pPr>
        <w:spacing w:after="120"/>
        <w:ind w:right="-1"/>
        <w:rPr>
          <w:rFonts w:cs="Arial"/>
          <w:b/>
          <w:sz w:val="22"/>
          <w:szCs w:val="22"/>
        </w:rPr>
      </w:pPr>
    </w:p>
    <w:p w14:paraId="2F568D00" w14:textId="6E6B18D2" w:rsidR="005903F7" w:rsidRPr="008C05BC" w:rsidRDefault="005903F7" w:rsidP="00BD3BF9">
      <w:pPr>
        <w:spacing w:after="120"/>
        <w:ind w:right="-1"/>
        <w:rPr>
          <w:rFonts w:cs="Arial"/>
          <w:b/>
          <w:sz w:val="22"/>
          <w:szCs w:val="22"/>
        </w:rPr>
      </w:pPr>
      <w:r w:rsidRPr="008C05BC">
        <w:rPr>
          <w:rFonts w:cs="Arial"/>
          <w:b/>
          <w:sz w:val="22"/>
          <w:szCs w:val="22"/>
        </w:rPr>
        <w:t>Additional qualifications acquired by further training</w:t>
      </w:r>
      <w:r w:rsidR="00E8486E" w:rsidRPr="008C05BC">
        <w:rPr>
          <w:rFonts w:cs="Arial"/>
          <w:b/>
          <w:sz w:val="22"/>
          <w:szCs w:val="22"/>
        </w:rPr>
        <w:t xml:space="preserve"> (donor funded)</w:t>
      </w:r>
    </w:p>
    <w:tbl>
      <w:tblPr>
        <w:tblStyle w:val="Tabellenraster"/>
        <w:tblW w:w="8897" w:type="dxa"/>
        <w:tblLook w:val="04A0" w:firstRow="1" w:lastRow="0" w:firstColumn="1" w:lastColumn="0" w:noHBand="0" w:noVBand="1"/>
      </w:tblPr>
      <w:tblGrid>
        <w:gridCol w:w="1242"/>
        <w:gridCol w:w="7655"/>
      </w:tblGrid>
      <w:tr w:rsidR="009E5078" w:rsidRPr="008C05BC" w14:paraId="530B8FE4" w14:textId="77777777" w:rsidTr="009E5078">
        <w:tc>
          <w:tcPr>
            <w:tcW w:w="1242" w:type="dxa"/>
          </w:tcPr>
          <w:p w14:paraId="2E1BE647" w14:textId="77A96FB4" w:rsidR="009E5078" w:rsidRPr="008C05BC" w:rsidRDefault="005903F7" w:rsidP="00BD3BF9">
            <w:pPr>
              <w:spacing w:after="120"/>
              <w:ind w:right="-1"/>
              <w:jc w:val="right"/>
              <w:rPr>
                <w:rFonts w:cs="Arial"/>
                <w:sz w:val="22"/>
                <w:szCs w:val="22"/>
              </w:rPr>
            </w:pPr>
            <w:r w:rsidRPr="008C05BC">
              <w:rPr>
                <w:rFonts w:cs="Arial"/>
                <w:sz w:val="22"/>
                <w:szCs w:val="22"/>
              </w:rPr>
              <w:t>16</w:t>
            </w:r>
          </w:p>
        </w:tc>
        <w:tc>
          <w:tcPr>
            <w:tcW w:w="7655" w:type="dxa"/>
          </w:tcPr>
          <w:p w14:paraId="7F5DF84D" w14:textId="73272F55" w:rsidR="009E5078" w:rsidRPr="008C05BC" w:rsidRDefault="005903F7" w:rsidP="00BD3BF9">
            <w:pPr>
              <w:ind w:right="-1"/>
              <w:rPr>
                <w:rFonts w:cs="Arial"/>
                <w:color w:val="000000"/>
                <w:sz w:val="22"/>
                <w:szCs w:val="22"/>
              </w:rPr>
            </w:pPr>
            <w:r w:rsidRPr="008C05BC">
              <w:rPr>
                <w:rFonts w:cs="Arial"/>
                <w:color w:val="000000"/>
                <w:sz w:val="22"/>
                <w:szCs w:val="22"/>
              </w:rPr>
              <w:t>have an additional pedagogic qualification</w:t>
            </w:r>
          </w:p>
        </w:tc>
      </w:tr>
    </w:tbl>
    <w:p w14:paraId="3AFB1D26" w14:textId="77777777" w:rsidR="00F56E43" w:rsidRPr="008C05BC" w:rsidRDefault="00F56E43" w:rsidP="00BD3BF9">
      <w:pPr>
        <w:spacing w:after="120"/>
        <w:ind w:right="-1"/>
        <w:rPr>
          <w:rFonts w:cs="Arial"/>
          <w:sz w:val="22"/>
          <w:szCs w:val="22"/>
        </w:rPr>
      </w:pPr>
    </w:p>
    <w:p w14:paraId="4D1F3CF2" w14:textId="5F6B0131" w:rsidR="005903F7" w:rsidRPr="008C05BC" w:rsidRDefault="005903F7" w:rsidP="00BD3BF9">
      <w:pPr>
        <w:spacing w:after="120"/>
        <w:ind w:right="-1"/>
        <w:rPr>
          <w:rFonts w:cs="Arial"/>
          <w:b/>
          <w:sz w:val="22"/>
          <w:szCs w:val="22"/>
        </w:rPr>
      </w:pPr>
      <w:r w:rsidRPr="008C05BC">
        <w:rPr>
          <w:rFonts w:cs="Arial"/>
          <w:b/>
          <w:sz w:val="22"/>
          <w:szCs w:val="22"/>
        </w:rPr>
        <w:t>In-service training delivery and/ or organisation</w:t>
      </w:r>
    </w:p>
    <w:tbl>
      <w:tblPr>
        <w:tblStyle w:val="Tabellenraster"/>
        <w:tblW w:w="8897" w:type="dxa"/>
        <w:tblLook w:val="04A0" w:firstRow="1" w:lastRow="0" w:firstColumn="1" w:lastColumn="0" w:noHBand="0" w:noVBand="1"/>
      </w:tblPr>
      <w:tblGrid>
        <w:gridCol w:w="1242"/>
        <w:gridCol w:w="7655"/>
      </w:tblGrid>
      <w:tr w:rsidR="005903F7" w:rsidRPr="008C05BC" w14:paraId="05C50346" w14:textId="77777777" w:rsidTr="00F95FD3">
        <w:tc>
          <w:tcPr>
            <w:tcW w:w="1242" w:type="dxa"/>
          </w:tcPr>
          <w:p w14:paraId="4271ED46" w14:textId="2719A139" w:rsidR="005903F7" w:rsidRPr="008C05BC" w:rsidRDefault="005903F7" w:rsidP="00BD3BF9">
            <w:pPr>
              <w:spacing w:after="120"/>
              <w:ind w:right="-1"/>
              <w:jc w:val="right"/>
              <w:rPr>
                <w:rFonts w:cs="Arial"/>
                <w:sz w:val="22"/>
                <w:szCs w:val="22"/>
              </w:rPr>
            </w:pPr>
            <w:r w:rsidRPr="008C05BC">
              <w:rPr>
                <w:rFonts w:cs="Arial"/>
                <w:sz w:val="22"/>
                <w:szCs w:val="22"/>
              </w:rPr>
              <w:t>6</w:t>
            </w:r>
          </w:p>
        </w:tc>
        <w:tc>
          <w:tcPr>
            <w:tcW w:w="7655" w:type="dxa"/>
          </w:tcPr>
          <w:p w14:paraId="27A87CB5" w14:textId="4F6BAB84" w:rsidR="005903F7" w:rsidRPr="008C05BC" w:rsidRDefault="00C75CEF" w:rsidP="00BD3BF9">
            <w:pPr>
              <w:ind w:right="-1"/>
              <w:rPr>
                <w:rFonts w:cs="Arial"/>
                <w:color w:val="000000"/>
                <w:sz w:val="22"/>
                <w:szCs w:val="22"/>
              </w:rPr>
            </w:pPr>
            <w:r w:rsidRPr="008C05BC">
              <w:rPr>
                <w:rFonts w:cs="Arial"/>
                <w:color w:val="000000"/>
                <w:sz w:val="22"/>
                <w:szCs w:val="22"/>
              </w:rPr>
              <w:t>have a o</w:t>
            </w:r>
            <w:r w:rsidR="005903F7" w:rsidRPr="008C05BC">
              <w:rPr>
                <w:rFonts w:cs="Arial"/>
                <w:color w:val="000000"/>
                <w:sz w:val="22"/>
                <w:szCs w:val="22"/>
              </w:rPr>
              <w:t>ne time experience of in-service delivery</w:t>
            </w:r>
          </w:p>
        </w:tc>
      </w:tr>
      <w:tr w:rsidR="005903F7" w:rsidRPr="008C05BC" w14:paraId="62DF2F21" w14:textId="77777777" w:rsidTr="00F95FD3">
        <w:tc>
          <w:tcPr>
            <w:tcW w:w="1242" w:type="dxa"/>
          </w:tcPr>
          <w:p w14:paraId="105D73C5" w14:textId="2720014C" w:rsidR="005903F7" w:rsidRPr="008C05BC" w:rsidRDefault="005903F7" w:rsidP="00BD3BF9">
            <w:pPr>
              <w:spacing w:after="120"/>
              <w:ind w:right="-1"/>
              <w:jc w:val="right"/>
              <w:rPr>
                <w:rFonts w:cs="Arial"/>
                <w:sz w:val="22"/>
                <w:szCs w:val="22"/>
              </w:rPr>
            </w:pPr>
            <w:r w:rsidRPr="008C05BC">
              <w:rPr>
                <w:rFonts w:cs="Arial"/>
                <w:sz w:val="22"/>
                <w:szCs w:val="22"/>
              </w:rPr>
              <w:t>14</w:t>
            </w:r>
          </w:p>
        </w:tc>
        <w:tc>
          <w:tcPr>
            <w:tcW w:w="7655" w:type="dxa"/>
          </w:tcPr>
          <w:p w14:paraId="6C2F04FC" w14:textId="0924237A" w:rsidR="005903F7" w:rsidRPr="008C05BC" w:rsidRDefault="00C75CEF" w:rsidP="00BD3BF9">
            <w:pPr>
              <w:ind w:right="-1"/>
              <w:rPr>
                <w:rFonts w:cs="Arial"/>
                <w:color w:val="000000"/>
                <w:sz w:val="22"/>
                <w:szCs w:val="22"/>
              </w:rPr>
            </w:pPr>
            <w:r w:rsidRPr="008C05BC">
              <w:rPr>
                <w:rFonts w:cs="Arial"/>
                <w:color w:val="000000"/>
                <w:sz w:val="22"/>
                <w:szCs w:val="22"/>
              </w:rPr>
              <w:t>have some experience of</w:t>
            </w:r>
            <w:r w:rsidR="005903F7" w:rsidRPr="008C05BC">
              <w:rPr>
                <w:rFonts w:cs="Arial"/>
                <w:color w:val="000000"/>
                <w:sz w:val="22"/>
                <w:szCs w:val="22"/>
              </w:rPr>
              <w:t xml:space="preserve"> in-service delivery</w:t>
            </w:r>
          </w:p>
        </w:tc>
      </w:tr>
      <w:tr w:rsidR="005903F7" w:rsidRPr="008C05BC" w14:paraId="615E44A6" w14:textId="77777777" w:rsidTr="00F95FD3">
        <w:tc>
          <w:tcPr>
            <w:tcW w:w="1242" w:type="dxa"/>
          </w:tcPr>
          <w:p w14:paraId="2C008E33" w14:textId="787C85AB" w:rsidR="005903F7" w:rsidRPr="008C05BC" w:rsidRDefault="005903F7" w:rsidP="00BD3BF9">
            <w:pPr>
              <w:spacing w:after="120"/>
              <w:ind w:right="-1"/>
              <w:jc w:val="right"/>
              <w:rPr>
                <w:rFonts w:cs="Arial"/>
                <w:sz w:val="22"/>
                <w:szCs w:val="22"/>
              </w:rPr>
            </w:pPr>
            <w:r w:rsidRPr="008C05BC">
              <w:rPr>
                <w:rFonts w:cs="Arial"/>
                <w:sz w:val="22"/>
                <w:szCs w:val="22"/>
              </w:rPr>
              <w:t>4</w:t>
            </w:r>
          </w:p>
        </w:tc>
        <w:tc>
          <w:tcPr>
            <w:tcW w:w="7655" w:type="dxa"/>
          </w:tcPr>
          <w:p w14:paraId="2C5C05FB" w14:textId="54B0A845" w:rsidR="005903F7" w:rsidRPr="008C05BC" w:rsidRDefault="00C75CEF" w:rsidP="00BD3BF9">
            <w:pPr>
              <w:ind w:right="-1"/>
              <w:rPr>
                <w:rFonts w:cs="Arial"/>
                <w:color w:val="000000"/>
                <w:sz w:val="22"/>
                <w:szCs w:val="22"/>
              </w:rPr>
            </w:pPr>
            <w:r w:rsidRPr="008C05BC">
              <w:rPr>
                <w:rFonts w:cs="Arial"/>
                <w:color w:val="000000"/>
                <w:sz w:val="22"/>
                <w:szCs w:val="22"/>
              </w:rPr>
              <w:t>are i</w:t>
            </w:r>
            <w:r w:rsidR="005903F7" w:rsidRPr="008C05BC">
              <w:rPr>
                <w:rFonts w:cs="Arial"/>
                <w:color w:val="000000"/>
                <w:sz w:val="22"/>
                <w:szCs w:val="22"/>
              </w:rPr>
              <w:t>n-service practitioner</w:t>
            </w:r>
            <w:r w:rsidRPr="008C05BC">
              <w:rPr>
                <w:rFonts w:cs="Arial"/>
                <w:color w:val="000000"/>
                <w:sz w:val="22"/>
                <w:szCs w:val="22"/>
              </w:rPr>
              <w:t>s</w:t>
            </w:r>
            <w:r w:rsidR="005903F7" w:rsidRPr="008C05BC">
              <w:rPr>
                <w:rFonts w:cs="Arial"/>
                <w:color w:val="000000"/>
                <w:sz w:val="22"/>
                <w:szCs w:val="22"/>
              </w:rPr>
              <w:t xml:space="preserve"> (delivery)</w:t>
            </w:r>
            <w:r w:rsidRPr="008C05BC">
              <w:rPr>
                <w:rFonts w:cs="Arial"/>
                <w:color w:val="000000"/>
                <w:sz w:val="22"/>
                <w:szCs w:val="22"/>
              </w:rPr>
              <w:t xml:space="preserve"> more regularily</w:t>
            </w:r>
          </w:p>
        </w:tc>
      </w:tr>
      <w:tr w:rsidR="005903F7" w:rsidRPr="008C05BC" w14:paraId="217D8B6D" w14:textId="77777777" w:rsidTr="00F95FD3">
        <w:tc>
          <w:tcPr>
            <w:tcW w:w="1242" w:type="dxa"/>
          </w:tcPr>
          <w:p w14:paraId="30A486FC" w14:textId="7482B041" w:rsidR="005903F7" w:rsidRPr="008C05BC" w:rsidRDefault="00C75CEF" w:rsidP="00BD3BF9">
            <w:pPr>
              <w:spacing w:after="120"/>
              <w:ind w:right="-1"/>
              <w:jc w:val="right"/>
              <w:rPr>
                <w:rFonts w:cs="Arial"/>
                <w:sz w:val="22"/>
                <w:szCs w:val="22"/>
              </w:rPr>
            </w:pPr>
            <w:r w:rsidRPr="008C05BC">
              <w:rPr>
                <w:rFonts w:cs="Arial"/>
                <w:sz w:val="22"/>
                <w:szCs w:val="22"/>
              </w:rPr>
              <w:t xml:space="preserve"> </w:t>
            </w:r>
            <w:r w:rsidR="005903F7" w:rsidRPr="008C05BC">
              <w:rPr>
                <w:rFonts w:cs="Arial"/>
                <w:sz w:val="22"/>
                <w:szCs w:val="22"/>
              </w:rPr>
              <w:t>23</w:t>
            </w:r>
          </w:p>
        </w:tc>
        <w:tc>
          <w:tcPr>
            <w:tcW w:w="7655" w:type="dxa"/>
          </w:tcPr>
          <w:p w14:paraId="32DB489D" w14:textId="7EB3C038" w:rsidR="005903F7" w:rsidRPr="008C05BC" w:rsidRDefault="00E62DEF" w:rsidP="00BD3BF9">
            <w:pPr>
              <w:ind w:right="-1"/>
              <w:rPr>
                <w:rFonts w:cs="Arial"/>
                <w:color w:val="000000"/>
                <w:sz w:val="22"/>
                <w:szCs w:val="22"/>
              </w:rPr>
            </w:pPr>
            <w:r w:rsidRPr="008C05BC">
              <w:rPr>
                <w:rFonts w:cs="Arial"/>
                <w:color w:val="000000"/>
                <w:sz w:val="22"/>
                <w:szCs w:val="22"/>
              </w:rPr>
              <w:t>have n</w:t>
            </w:r>
            <w:r w:rsidR="005903F7" w:rsidRPr="008C05BC">
              <w:rPr>
                <w:rFonts w:cs="Arial"/>
                <w:color w:val="000000"/>
                <w:sz w:val="22"/>
                <w:szCs w:val="22"/>
              </w:rPr>
              <w:t>o in-service experience (delivery, management)</w:t>
            </w:r>
          </w:p>
        </w:tc>
      </w:tr>
      <w:tr w:rsidR="005903F7" w:rsidRPr="008C05BC" w14:paraId="123F38A3" w14:textId="77777777" w:rsidTr="00F95FD3">
        <w:tc>
          <w:tcPr>
            <w:tcW w:w="1242" w:type="dxa"/>
          </w:tcPr>
          <w:p w14:paraId="0E11B9A0" w14:textId="1E6C7FE3" w:rsidR="005903F7" w:rsidRPr="008C05BC" w:rsidRDefault="005903F7" w:rsidP="00BD3BF9">
            <w:pPr>
              <w:spacing w:after="120"/>
              <w:ind w:right="-1"/>
              <w:jc w:val="right"/>
              <w:rPr>
                <w:rFonts w:cs="Arial"/>
                <w:sz w:val="22"/>
                <w:szCs w:val="22"/>
              </w:rPr>
            </w:pPr>
            <w:r w:rsidRPr="008C05BC">
              <w:rPr>
                <w:rFonts w:cs="Arial"/>
                <w:sz w:val="22"/>
                <w:szCs w:val="22"/>
              </w:rPr>
              <w:t>9</w:t>
            </w:r>
          </w:p>
        </w:tc>
        <w:tc>
          <w:tcPr>
            <w:tcW w:w="7655" w:type="dxa"/>
          </w:tcPr>
          <w:p w14:paraId="590AE6A5" w14:textId="0FE891DE" w:rsidR="005903F7" w:rsidRPr="008C05BC" w:rsidRDefault="00E62DEF" w:rsidP="00BD3BF9">
            <w:pPr>
              <w:ind w:right="-1"/>
              <w:rPr>
                <w:rFonts w:cs="Arial"/>
                <w:color w:val="000000"/>
                <w:sz w:val="22"/>
                <w:szCs w:val="22"/>
              </w:rPr>
            </w:pPr>
            <w:r w:rsidRPr="008C05BC">
              <w:rPr>
                <w:rFonts w:cs="Arial"/>
                <w:color w:val="000000"/>
                <w:sz w:val="22"/>
                <w:szCs w:val="22"/>
              </w:rPr>
              <w:t>have i</w:t>
            </w:r>
            <w:r w:rsidR="005903F7" w:rsidRPr="008C05BC">
              <w:rPr>
                <w:rFonts w:cs="Arial"/>
                <w:color w:val="000000"/>
                <w:sz w:val="22"/>
                <w:szCs w:val="22"/>
              </w:rPr>
              <w:t>n-service management experience</w:t>
            </w:r>
          </w:p>
        </w:tc>
      </w:tr>
    </w:tbl>
    <w:p w14:paraId="7C0F3D86" w14:textId="77777777" w:rsidR="000D1AB9" w:rsidRPr="008C05BC" w:rsidRDefault="000D1AB9" w:rsidP="00BD3BF9">
      <w:pPr>
        <w:spacing w:after="120"/>
        <w:ind w:right="-1"/>
        <w:rPr>
          <w:rFonts w:cs="Arial"/>
          <w:sz w:val="22"/>
          <w:szCs w:val="22"/>
        </w:rPr>
      </w:pPr>
    </w:p>
    <w:p w14:paraId="004D87F9" w14:textId="3AB9DBB5" w:rsidR="00130198" w:rsidRPr="008C05BC" w:rsidRDefault="00130198" w:rsidP="00BD3BF9">
      <w:pPr>
        <w:spacing w:after="120"/>
        <w:ind w:right="-1"/>
        <w:rPr>
          <w:rFonts w:cs="Arial"/>
          <w:sz w:val="22"/>
          <w:szCs w:val="22"/>
          <w:lang w:bidi="de-DE"/>
        </w:rPr>
      </w:pPr>
      <w:r w:rsidRPr="008C05BC">
        <w:rPr>
          <w:rFonts w:cs="Arial"/>
          <w:sz w:val="22"/>
          <w:szCs w:val="22"/>
          <w:lang w:bidi="de-DE"/>
        </w:rPr>
        <w:t>There are huge differences between lecturers Primary Teaching experiences. About half of the interviewed lecturers are very experienced in Primary Teaching, while the other half has only little or very little experience</w:t>
      </w:r>
    </w:p>
    <w:p w14:paraId="0AA63B7A" w14:textId="60048DCE" w:rsidR="00130198" w:rsidRPr="008C05BC" w:rsidRDefault="00130198" w:rsidP="00BD3BF9">
      <w:pPr>
        <w:spacing w:after="120"/>
        <w:ind w:right="-1"/>
        <w:rPr>
          <w:rFonts w:cs="Arial"/>
          <w:sz w:val="22"/>
          <w:szCs w:val="22"/>
          <w:lang w:bidi="de-DE"/>
        </w:rPr>
      </w:pPr>
      <w:r w:rsidRPr="008C05BC">
        <w:rPr>
          <w:rFonts w:cs="Arial"/>
          <w:sz w:val="22"/>
          <w:szCs w:val="22"/>
          <w:lang w:bidi="de-DE"/>
        </w:rPr>
        <w:t>The majority of l</w:t>
      </w:r>
      <w:r w:rsidR="00E8486E" w:rsidRPr="008C05BC">
        <w:rPr>
          <w:rFonts w:cs="Arial"/>
          <w:sz w:val="22"/>
          <w:szCs w:val="22"/>
          <w:lang w:bidi="de-DE"/>
        </w:rPr>
        <w:t>ecturers is</w:t>
      </w:r>
      <w:r w:rsidR="00F95FD3" w:rsidRPr="008C05BC">
        <w:rPr>
          <w:rFonts w:cs="Arial"/>
          <w:sz w:val="22"/>
          <w:szCs w:val="22"/>
          <w:lang w:bidi="de-DE"/>
        </w:rPr>
        <w:t xml:space="preserve"> rather self-confident about their abilities as primary school teachers</w:t>
      </w:r>
      <w:r w:rsidRPr="008C05BC">
        <w:rPr>
          <w:rFonts w:cs="Arial"/>
          <w:sz w:val="22"/>
          <w:szCs w:val="22"/>
          <w:lang w:bidi="de-DE"/>
        </w:rPr>
        <w:t>, though the level of experience in Primary Schools displays a different picture.</w:t>
      </w:r>
    </w:p>
    <w:p w14:paraId="709E79A2" w14:textId="3A27271A" w:rsidR="00130198" w:rsidRPr="008C05BC" w:rsidRDefault="001B50E5" w:rsidP="00BD3BF9">
      <w:pPr>
        <w:spacing w:after="120"/>
        <w:ind w:right="-1"/>
        <w:rPr>
          <w:rFonts w:cs="Arial"/>
          <w:sz w:val="22"/>
          <w:szCs w:val="22"/>
          <w:lang w:bidi="de-DE"/>
        </w:rPr>
      </w:pPr>
      <w:r w:rsidRPr="008C05BC">
        <w:rPr>
          <w:rFonts w:cs="Arial"/>
          <w:sz w:val="22"/>
          <w:szCs w:val="22"/>
          <w:lang w:bidi="de-DE"/>
        </w:rPr>
        <w:t>Lecturer’s</w:t>
      </w:r>
      <w:r w:rsidR="00130198" w:rsidRPr="008C05BC">
        <w:rPr>
          <w:rFonts w:cs="Arial"/>
          <w:sz w:val="22"/>
          <w:szCs w:val="22"/>
          <w:lang w:bidi="de-DE"/>
        </w:rPr>
        <w:t xml:space="preserve"> self-conception as </w:t>
      </w:r>
      <w:r w:rsidR="00F95FD3" w:rsidRPr="008C05BC">
        <w:rPr>
          <w:rFonts w:cs="Arial"/>
          <w:sz w:val="22"/>
          <w:szCs w:val="22"/>
          <w:lang w:bidi="de-DE"/>
        </w:rPr>
        <w:t xml:space="preserve">teachers of </w:t>
      </w:r>
      <w:r w:rsidR="00130198" w:rsidRPr="008C05BC">
        <w:rPr>
          <w:rFonts w:cs="Arial"/>
          <w:sz w:val="22"/>
          <w:szCs w:val="22"/>
          <w:lang w:bidi="de-DE"/>
        </w:rPr>
        <w:t xml:space="preserve">student teachers is quite similar. </w:t>
      </w:r>
    </w:p>
    <w:p w14:paraId="31D782FE" w14:textId="29C10F0C" w:rsidR="00130198" w:rsidRPr="008C05BC" w:rsidRDefault="00E8486E" w:rsidP="00BD3BF9">
      <w:pPr>
        <w:spacing w:after="120"/>
        <w:ind w:right="-1"/>
        <w:rPr>
          <w:rFonts w:cs="Arial"/>
          <w:sz w:val="22"/>
          <w:szCs w:val="22"/>
          <w:lang w:bidi="de-DE"/>
        </w:rPr>
      </w:pPr>
      <w:r w:rsidRPr="008C05BC">
        <w:rPr>
          <w:rFonts w:cs="Arial"/>
          <w:sz w:val="22"/>
          <w:szCs w:val="22"/>
          <w:lang w:bidi="de-DE"/>
        </w:rPr>
        <w:t>A good third of the lecturers has acquired an additional qualification during in-service training funded by a donor organisation.</w:t>
      </w:r>
    </w:p>
    <w:p w14:paraId="3201EA1D" w14:textId="613F069C" w:rsidR="00F95FD3" w:rsidRPr="008C05BC" w:rsidRDefault="00790B17" w:rsidP="00BD3BF9">
      <w:pPr>
        <w:spacing w:after="120"/>
        <w:ind w:right="-1"/>
        <w:rPr>
          <w:rFonts w:cs="Arial"/>
          <w:sz w:val="22"/>
          <w:szCs w:val="22"/>
          <w:lang w:bidi="de-DE"/>
        </w:rPr>
      </w:pPr>
      <w:r w:rsidRPr="008C05BC">
        <w:rPr>
          <w:rFonts w:cs="Arial"/>
          <w:sz w:val="22"/>
          <w:szCs w:val="22"/>
          <w:lang w:bidi="de-DE"/>
        </w:rPr>
        <w:t>In the area of in-service training delivery and organisation more than 50% of lecturers have at least some experience. Very few (4) are delivering in-service training on regular base.</w:t>
      </w:r>
    </w:p>
    <w:p w14:paraId="6FB82D52" w14:textId="77777777" w:rsidR="000D1AB9" w:rsidRPr="008C05BC" w:rsidRDefault="000D1AB9" w:rsidP="00BD3BF9">
      <w:pPr>
        <w:spacing w:after="120"/>
        <w:ind w:right="-1"/>
        <w:rPr>
          <w:rFonts w:cs="Arial"/>
          <w:sz w:val="22"/>
          <w:szCs w:val="22"/>
        </w:rPr>
      </w:pPr>
    </w:p>
    <w:p w14:paraId="07AF9582" w14:textId="77777777" w:rsidR="000D1AB9" w:rsidRPr="008C05BC" w:rsidRDefault="000D1AB9" w:rsidP="00BD3BF9">
      <w:pPr>
        <w:spacing w:after="120"/>
        <w:ind w:right="-1"/>
        <w:rPr>
          <w:rFonts w:cs="Arial"/>
          <w:sz w:val="22"/>
          <w:szCs w:val="22"/>
        </w:rPr>
      </w:pPr>
    </w:p>
    <w:p w14:paraId="55145877" w14:textId="33D0A83A" w:rsidR="00F95FD3" w:rsidRPr="008C05BC" w:rsidRDefault="00F95FD3" w:rsidP="00BD3BF9">
      <w:pPr>
        <w:spacing w:after="120"/>
        <w:ind w:right="-1"/>
        <w:rPr>
          <w:rFonts w:cs="Arial"/>
          <w:b/>
          <w:sz w:val="28"/>
          <w:szCs w:val="28"/>
        </w:rPr>
      </w:pPr>
      <w:r w:rsidRPr="008C05BC">
        <w:rPr>
          <w:rFonts w:cs="Arial"/>
          <w:b/>
          <w:sz w:val="28"/>
          <w:szCs w:val="28"/>
        </w:rPr>
        <w:t>5.2</w:t>
      </w:r>
      <w:r w:rsidRPr="008C05BC">
        <w:rPr>
          <w:rFonts w:cs="Arial"/>
          <w:b/>
          <w:sz w:val="28"/>
          <w:szCs w:val="28"/>
        </w:rPr>
        <w:tab/>
        <w:t>Section 2</w:t>
      </w:r>
    </w:p>
    <w:p w14:paraId="4E9A086E" w14:textId="7679170D" w:rsidR="00F56E43" w:rsidRPr="008C05BC" w:rsidRDefault="00F56E43" w:rsidP="00BD3BF9">
      <w:pPr>
        <w:spacing w:after="120"/>
        <w:ind w:right="-1"/>
        <w:rPr>
          <w:rFonts w:cs="Arial"/>
          <w:sz w:val="22"/>
          <w:szCs w:val="22"/>
        </w:rPr>
      </w:pPr>
    </w:p>
    <w:p w14:paraId="03954F3B" w14:textId="395E56AF" w:rsidR="000D1AB9" w:rsidRPr="008C05BC" w:rsidRDefault="00EF02AB" w:rsidP="00BD3BF9">
      <w:pPr>
        <w:spacing w:after="120"/>
        <w:ind w:right="-1"/>
        <w:rPr>
          <w:rFonts w:cs="Arial"/>
          <w:sz w:val="22"/>
          <w:szCs w:val="22"/>
        </w:rPr>
      </w:pPr>
      <w:r w:rsidRPr="008C05BC">
        <w:rPr>
          <w:rFonts w:cs="Arial"/>
          <w:sz w:val="22"/>
          <w:szCs w:val="22"/>
        </w:rPr>
        <w:t xml:space="preserve">In this section 34 questions were asked referring to the competency areas as stated in the Competency Framework for TTC Lecturers. </w:t>
      </w:r>
    </w:p>
    <w:p w14:paraId="777C605B" w14:textId="117F71C0" w:rsidR="00F95FD3" w:rsidRPr="008C05BC" w:rsidRDefault="009E0EEE" w:rsidP="00BD3BF9">
      <w:pPr>
        <w:spacing w:after="120"/>
        <w:ind w:right="-1"/>
        <w:rPr>
          <w:rFonts w:cs="Arial"/>
          <w:sz w:val="22"/>
          <w:szCs w:val="22"/>
        </w:rPr>
      </w:pPr>
      <w:r w:rsidRPr="008C05BC">
        <w:rPr>
          <w:rFonts w:cs="Arial"/>
          <w:sz w:val="22"/>
          <w:szCs w:val="22"/>
        </w:rPr>
        <w:t>The gen</w:t>
      </w:r>
      <w:r w:rsidR="00FA1AF5" w:rsidRPr="008C05BC">
        <w:rPr>
          <w:rFonts w:cs="Arial"/>
          <w:sz w:val="22"/>
          <w:szCs w:val="22"/>
        </w:rPr>
        <w:t>eral need for training is quite high within the interviewed group of lecturers</w:t>
      </w:r>
      <w:r w:rsidR="00BE736B" w:rsidRPr="008C05BC">
        <w:rPr>
          <w:rFonts w:cs="Arial"/>
          <w:sz w:val="22"/>
          <w:szCs w:val="22"/>
        </w:rPr>
        <w:t>, more than 50% have training needs in all areas, but in one (I.8 Group Working Methods)</w:t>
      </w:r>
      <w:r w:rsidR="00FA1AF5" w:rsidRPr="008C05BC">
        <w:rPr>
          <w:rFonts w:cs="Arial"/>
          <w:sz w:val="22"/>
          <w:szCs w:val="22"/>
        </w:rPr>
        <w:t xml:space="preserve">. The analysis of the results focused therefore of subjects highly requested. From 34 different subjects 17 </w:t>
      </w:r>
      <w:r w:rsidR="00693635" w:rsidRPr="008C05BC">
        <w:rPr>
          <w:rFonts w:cs="Arial"/>
          <w:sz w:val="22"/>
          <w:szCs w:val="22"/>
        </w:rPr>
        <w:t xml:space="preserve">were particularly sticking out </w:t>
      </w:r>
      <w:r w:rsidR="009F17D0" w:rsidRPr="008C05BC">
        <w:rPr>
          <w:rFonts w:cs="Arial"/>
          <w:sz w:val="22"/>
          <w:szCs w:val="22"/>
        </w:rPr>
        <w:t>(more than 80%</w:t>
      </w:r>
      <w:r w:rsidR="00693635" w:rsidRPr="008C05BC">
        <w:rPr>
          <w:rFonts w:cs="Arial"/>
          <w:sz w:val="22"/>
          <w:szCs w:val="22"/>
        </w:rPr>
        <w:t xml:space="preserve"> training needs</w:t>
      </w:r>
      <w:r w:rsidR="00735716" w:rsidRPr="008C05BC">
        <w:rPr>
          <w:rFonts w:cs="Arial"/>
          <w:sz w:val="22"/>
          <w:szCs w:val="22"/>
        </w:rPr>
        <w:t xml:space="preserve">). The following lists the 17 </w:t>
      </w:r>
      <w:r w:rsidR="003D10F7" w:rsidRPr="008C05BC">
        <w:rPr>
          <w:rFonts w:cs="Arial"/>
          <w:sz w:val="22"/>
          <w:szCs w:val="22"/>
        </w:rPr>
        <w:t>focus</w:t>
      </w:r>
      <w:r w:rsidR="009F17D0" w:rsidRPr="008C05BC">
        <w:rPr>
          <w:rFonts w:cs="Arial"/>
          <w:sz w:val="22"/>
          <w:szCs w:val="22"/>
        </w:rPr>
        <w:t xml:space="preserve"> areas for training:</w:t>
      </w:r>
    </w:p>
    <w:p w14:paraId="0EB42BBB" w14:textId="77777777" w:rsidR="00B5349B" w:rsidRPr="008C05BC" w:rsidRDefault="00B5349B" w:rsidP="00BD3BF9">
      <w:pPr>
        <w:spacing w:after="120"/>
        <w:ind w:right="-1"/>
        <w:rPr>
          <w:rFonts w:cs="Arial"/>
          <w:sz w:val="22"/>
          <w:szCs w:val="22"/>
        </w:rPr>
      </w:pPr>
    </w:p>
    <w:tbl>
      <w:tblPr>
        <w:tblStyle w:val="Tabellenraster"/>
        <w:tblW w:w="9180" w:type="dxa"/>
        <w:tblLook w:val="04A0" w:firstRow="1" w:lastRow="0" w:firstColumn="1" w:lastColumn="0" w:noHBand="0" w:noVBand="1"/>
      </w:tblPr>
      <w:tblGrid>
        <w:gridCol w:w="817"/>
        <w:gridCol w:w="8363"/>
      </w:tblGrid>
      <w:tr w:rsidR="00045325" w:rsidRPr="008C05BC" w14:paraId="67C308ED" w14:textId="77777777" w:rsidTr="00045325">
        <w:tc>
          <w:tcPr>
            <w:tcW w:w="817" w:type="dxa"/>
          </w:tcPr>
          <w:p w14:paraId="60D8F1A8" w14:textId="65666320" w:rsidR="00045325" w:rsidRPr="008C05BC" w:rsidRDefault="00045325" w:rsidP="00BD3BF9">
            <w:pPr>
              <w:spacing w:after="120"/>
              <w:ind w:right="-1"/>
              <w:rPr>
                <w:rFonts w:cs="Arial"/>
                <w:b/>
                <w:sz w:val="22"/>
                <w:szCs w:val="22"/>
              </w:rPr>
            </w:pPr>
            <w:r w:rsidRPr="008C05BC">
              <w:rPr>
                <w:rFonts w:cs="Arial"/>
                <w:b/>
                <w:sz w:val="22"/>
                <w:szCs w:val="22"/>
              </w:rPr>
              <w:t>Code</w:t>
            </w:r>
          </w:p>
        </w:tc>
        <w:tc>
          <w:tcPr>
            <w:tcW w:w="8363" w:type="dxa"/>
          </w:tcPr>
          <w:p w14:paraId="7DBB9A29" w14:textId="23DBCC3C" w:rsidR="00045325" w:rsidRPr="008C05BC" w:rsidRDefault="00045325" w:rsidP="00BD3BF9">
            <w:pPr>
              <w:spacing w:after="120"/>
              <w:ind w:right="-1"/>
              <w:rPr>
                <w:rFonts w:cs="Arial"/>
                <w:b/>
                <w:sz w:val="22"/>
                <w:szCs w:val="22"/>
              </w:rPr>
            </w:pPr>
            <w:r w:rsidRPr="008C05BC">
              <w:rPr>
                <w:rFonts w:cs="Arial"/>
                <w:b/>
                <w:sz w:val="22"/>
                <w:szCs w:val="22"/>
              </w:rPr>
              <w:t>Subject</w:t>
            </w:r>
          </w:p>
        </w:tc>
      </w:tr>
      <w:tr w:rsidR="00045325" w:rsidRPr="008C05BC" w14:paraId="523564BC" w14:textId="77777777" w:rsidTr="00045325">
        <w:tc>
          <w:tcPr>
            <w:tcW w:w="817" w:type="dxa"/>
          </w:tcPr>
          <w:p w14:paraId="403A67BB" w14:textId="506CEE8D" w:rsidR="00045325" w:rsidRPr="008C05BC" w:rsidRDefault="00045325" w:rsidP="00BD3BF9">
            <w:pPr>
              <w:spacing w:after="120"/>
              <w:ind w:right="-1"/>
              <w:rPr>
                <w:rFonts w:cs="Arial"/>
                <w:sz w:val="22"/>
                <w:szCs w:val="22"/>
              </w:rPr>
            </w:pPr>
            <w:r w:rsidRPr="008C05BC">
              <w:rPr>
                <w:rFonts w:cs="Arial"/>
                <w:sz w:val="22"/>
                <w:szCs w:val="22"/>
              </w:rPr>
              <w:t>I.1</w:t>
            </w:r>
          </w:p>
        </w:tc>
        <w:tc>
          <w:tcPr>
            <w:tcW w:w="8363" w:type="dxa"/>
          </w:tcPr>
          <w:p w14:paraId="1BAA3F89" w14:textId="012BB63E" w:rsidR="00045325" w:rsidRPr="008C05BC" w:rsidRDefault="00045325" w:rsidP="00BD3BF9">
            <w:pPr>
              <w:spacing w:after="120"/>
              <w:ind w:right="-1"/>
              <w:rPr>
                <w:rFonts w:cs="Arial"/>
                <w:sz w:val="22"/>
                <w:szCs w:val="22"/>
              </w:rPr>
            </w:pPr>
            <w:r w:rsidRPr="008C05BC">
              <w:rPr>
                <w:rFonts w:cs="Arial"/>
                <w:sz w:val="22"/>
                <w:szCs w:val="22"/>
              </w:rPr>
              <w:t>Delivery of quality courses to adult learners</w:t>
            </w:r>
          </w:p>
        </w:tc>
      </w:tr>
      <w:tr w:rsidR="00045325" w:rsidRPr="008C05BC" w14:paraId="07273901" w14:textId="77777777" w:rsidTr="00045325">
        <w:tc>
          <w:tcPr>
            <w:tcW w:w="817" w:type="dxa"/>
          </w:tcPr>
          <w:p w14:paraId="0E30940D" w14:textId="06C29211" w:rsidR="00045325" w:rsidRPr="008C05BC" w:rsidRDefault="00045325" w:rsidP="00BD3BF9">
            <w:pPr>
              <w:spacing w:after="120"/>
              <w:ind w:right="-1"/>
              <w:rPr>
                <w:rFonts w:cs="Arial"/>
                <w:sz w:val="22"/>
                <w:szCs w:val="22"/>
              </w:rPr>
            </w:pPr>
            <w:r w:rsidRPr="008C05BC">
              <w:rPr>
                <w:rFonts w:cs="Arial"/>
                <w:sz w:val="22"/>
                <w:szCs w:val="22"/>
              </w:rPr>
              <w:t>I.4</w:t>
            </w:r>
          </w:p>
        </w:tc>
        <w:tc>
          <w:tcPr>
            <w:tcW w:w="8363" w:type="dxa"/>
          </w:tcPr>
          <w:p w14:paraId="78AC62B4" w14:textId="04FB21FF" w:rsidR="00045325" w:rsidRPr="008C05BC" w:rsidRDefault="00045325" w:rsidP="00BD3BF9">
            <w:pPr>
              <w:spacing w:after="120"/>
              <w:ind w:right="-1"/>
              <w:rPr>
                <w:rFonts w:cs="Arial"/>
                <w:sz w:val="22"/>
                <w:szCs w:val="22"/>
              </w:rPr>
            </w:pPr>
            <w:r w:rsidRPr="008C05BC">
              <w:rPr>
                <w:rFonts w:cs="Arial"/>
                <w:sz w:val="22"/>
                <w:szCs w:val="22"/>
              </w:rPr>
              <w:t>Organisation of project learning</w:t>
            </w:r>
          </w:p>
        </w:tc>
      </w:tr>
      <w:tr w:rsidR="00045325" w:rsidRPr="008C05BC" w14:paraId="681F299B" w14:textId="77777777" w:rsidTr="00045325">
        <w:tc>
          <w:tcPr>
            <w:tcW w:w="817" w:type="dxa"/>
          </w:tcPr>
          <w:p w14:paraId="78079A17" w14:textId="0E8C04D7" w:rsidR="00045325" w:rsidRPr="008C05BC" w:rsidRDefault="00045325" w:rsidP="00BD3BF9">
            <w:pPr>
              <w:spacing w:after="120"/>
              <w:ind w:right="-1"/>
              <w:rPr>
                <w:rFonts w:cs="Arial"/>
                <w:sz w:val="22"/>
                <w:szCs w:val="22"/>
              </w:rPr>
            </w:pPr>
            <w:r w:rsidRPr="008C05BC">
              <w:rPr>
                <w:rFonts w:cs="Arial"/>
                <w:sz w:val="22"/>
                <w:szCs w:val="22"/>
              </w:rPr>
              <w:t>I.5</w:t>
            </w:r>
          </w:p>
        </w:tc>
        <w:tc>
          <w:tcPr>
            <w:tcW w:w="8363" w:type="dxa"/>
          </w:tcPr>
          <w:p w14:paraId="56AF5306" w14:textId="4C6F8B6E" w:rsidR="00045325" w:rsidRPr="008C05BC" w:rsidRDefault="00045325" w:rsidP="00BD3BF9">
            <w:pPr>
              <w:spacing w:after="120"/>
              <w:ind w:right="-1"/>
              <w:rPr>
                <w:rFonts w:cs="Arial"/>
                <w:sz w:val="22"/>
                <w:szCs w:val="22"/>
              </w:rPr>
            </w:pPr>
            <w:r w:rsidRPr="008C05BC">
              <w:rPr>
                <w:rFonts w:cs="Arial"/>
                <w:sz w:val="22"/>
                <w:szCs w:val="22"/>
              </w:rPr>
              <w:t>Reflecting approaches</w:t>
            </w:r>
          </w:p>
        </w:tc>
      </w:tr>
      <w:tr w:rsidR="00045325" w:rsidRPr="008C05BC" w14:paraId="23DBB787" w14:textId="77777777" w:rsidTr="00045325">
        <w:tc>
          <w:tcPr>
            <w:tcW w:w="817" w:type="dxa"/>
          </w:tcPr>
          <w:p w14:paraId="239C3E49" w14:textId="3F1C8DC9" w:rsidR="00045325" w:rsidRPr="008C05BC" w:rsidRDefault="00045325" w:rsidP="00BD3BF9">
            <w:pPr>
              <w:spacing w:after="120"/>
              <w:ind w:right="-1"/>
              <w:rPr>
                <w:rFonts w:cs="Arial"/>
                <w:sz w:val="22"/>
                <w:szCs w:val="22"/>
              </w:rPr>
            </w:pPr>
            <w:r w:rsidRPr="008C05BC">
              <w:rPr>
                <w:rFonts w:cs="Arial"/>
                <w:sz w:val="22"/>
                <w:szCs w:val="22"/>
              </w:rPr>
              <w:t>I.6</w:t>
            </w:r>
          </w:p>
        </w:tc>
        <w:tc>
          <w:tcPr>
            <w:tcW w:w="8363" w:type="dxa"/>
          </w:tcPr>
          <w:p w14:paraId="3C0E4A97" w14:textId="7CAAAB9F" w:rsidR="00045325" w:rsidRPr="008C05BC" w:rsidRDefault="00045325" w:rsidP="00BD3BF9">
            <w:pPr>
              <w:spacing w:after="120"/>
              <w:ind w:right="-1"/>
              <w:rPr>
                <w:rFonts w:cs="Arial"/>
                <w:sz w:val="22"/>
                <w:szCs w:val="22"/>
              </w:rPr>
            </w:pPr>
            <w:r w:rsidRPr="008C05BC">
              <w:rPr>
                <w:rFonts w:cs="Arial"/>
                <w:sz w:val="22"/>
                <w:szCs w:val="22"/>
              </w:rPr>
              <w:t>Context/ phenomenon orientation</w:t>
            </w:r>
          </w:p>
        </w:tc>
      </w:tr>
      <w:tr w:rsidR="00045325" w:rsidRPr="008C05BC" w14:paraId="44F7CF19" w14:textId="77777777" w:rsidTr="00045325">
        <w:tc>
          <w:tcPr>
            <w:tcW w:w="817" w:type="dxa"/>
          </w:tcPr>
          <w:p w14:paraId="083225E1" w14:textId="71D0CF37" w:rsidR="00045325" w:rsidRPr="008C05BC" w:rsidRDefault="00045325" w:rsidP="00BD3BF9">
            <w:pPr>
              <w:spacing w:after="120"/>
              <w:ind w:right="-1"/>
              <w:rPr>
                <w:rFonts w:cs="Arial"/>
                <w:sz w:val="22"/>
                <w:szCs w:val="22"/>
              </w:rPr>
            </w:pPr>
            <w:r w:rsidRPr="008C05BC">
              <w:rPr>
                <w:rFonts w:cs="Arial"/>
                <w:sz w:val="22"/>
                <w:szCs w:val="22"/>
              </w:rPr>
              <w:t>I.12</w:t>
            </w:r>
          </w:p>
        </w:tc>
        <w:tc>
          <w:tcPr>
            <w:tcW w:w="8363" w:type="dxa"/>
          </w:tcPr>
          <w:p w14:paraId="06E3CFDB" w14:textId="3A86E5F7" w:rsidR="00045325" w:rsidRPr="008C05BC" w:rsidRDefault="00045325" w:rsidP="00BD3BF9">
            <w:pPr>
              <w:spacing w:after="120"/>
              <w:ind w:right="-1"/>
              <w:rPr>
                <w:rFonts w:cs="Arial"/>
                <w:sz w:val="22"/>
                <w:szCs w:val="22"/>
              </w:rPr>
            </w:pPr>
            <w:r w:rsidRPr="008C05BC">
              <w:rPr>
                <w:rFonts w:cs="Arial"/>
                <w:sz w:val="22"/>
                <w:szCs w:val="22"/>
              </w:rPr>
              <w:t>Creativity techniques</w:t>
            </w:r>
          </w:p>
        </w:tc>
      </w:tr>
      <w:tr w:rsidR="00045325" w:rsidRPr="008C05BC" w14:paraId="5F1DD190" w14:textId="77777777" w:rsidTr="00045325">
        <w:tc>
          <w:tcPr>
            <w:tcW w:w="817" w:type="dxa"/>
          </w:tcPr>
          <w:p w14:paraId="218B7642" w14:textId="15FD662B" w:rsidR="00045325" w:rsidRPr="008C05BC" w:rsidRDefault="00045325" w:rsidP="00BD3BF9">
            <w:pPr>
              <w:spacing w:after="120"/>
              <w:ind w:right="-1"/>
              <w:rPr>
                <w:rFonts w:cs="Arial"/>
                <w:sz w:val="22"/>
                <w:szCs w:val="22"/>
              </w:rPr>
            </w:pPr>
            <w:r w:rsidRPr="008C05BC">
              <w:rPr>
                <w:rFonts w:cs="Arial"/>
                <w:sz w:val="22"/>
                <w:szCs w:val="22"/>
              </w:rPr>
              <w:t>II.3</w:t>
            </w:r>
          </w:p>
        </w:tc>
        <w:tc>
          <w:tcPr>
            <w:tcW w:w="8363" w:type="dxa"/>
          </w:tcPr>
          <w:p w14:paraId="7E4498AA" w14:textId="643105E0" w:rsidR="00045325" w:rsidRPr="008C05BC" w:rsidRDefault="00045325" w:rsidP="00BD3BF9">
            <w:pPr>
              <w:spacing w:after="120"/>
              <w:ind w:right="-1"/>
              <w:rPr>
                <w:rFonts w:cs="Arial"/>
                <w:sz w:val="22"/>
                <w:szCs w:val="22"/>
              </w:rPr>
            </w:pPr>
            <w:r w:rsidRPr="008C05BC">
              <w:rPr>
                <w:rFonts w:cs="Arial"/>
                <w:sz w:val="22"/>
                <w:szCs w:val="22"/>
              </w:rPr>
              <w:t>Life-long teacher professional development</w:t>
            </w:r>
          </w:p>
        </w:tc>
      </w:tr>
      <w:tr w:rsidR="00045325" w:rsidRPr="008C05BC" w14:paraId="435CDC2C" w14:textId="77777777" w:rsidTr="00045325">
        <w:tc>
          <w:tcPr>
            <w:tcW w:w="817" w:type="dxa"/>
          </w:tcPr>
          <w:p w14:paraId="729415C7" w14:textId="5C775E1F" w:rsidR="00045325" w:rsidRPr="008C05BC" w:rsidRDefault="00045325" w:rsidP="00BD3BF9">
            <w:pPr>
              <w:spacing w:after="120"/>
              <w:ind w:right="-1"/>
              <w:rPr>
                <w:rFonts w:cs="Arial"/>
                <w:sz w:val="22"/>
                <w:szCs w:val="22"/>
              </w:rPr>
            </w:pPr>
            <w:r w:rsidRPr="008C05BC">
              <w:rPr>
                <w:rFonts w:cs="Arial"/>
                <w:sz w:val="22"/>
                <w:szCs w:val="22"/>
              </w:rPr>
              <w:t>III.1</w:t>
            </w:r>
          </w:p>
        </w:tc>
        <w:tc>
          <w:tcPr>
            <w:tcW w:w="8363" w:type="dxa"/>
          </w:tcPr>
          <w:p w14:paraId="3614675C" w14:textId="47BB57B6" w:rsidR="00045325" w:rsidRPr="008C05BC" w:rsidRDefault="00045325" w:rsidP="00BD3BF9">
            <w:pPr>
              <w:spacing w:after="120"/>
              <w:ind w:right="-1"/>
              <w:rPr>
                <w:rFonts w:cs="Arial"/>
                <w:sz w:val="22"/>
                <w:szCs w:val="22"/>
              </w:rPr>
            </w:pPr>
            <w:r w:rsidRPr="008C05BC">
              <w:rPr>
                <w:rFonts w:cs="Arial"/>
                <w:sz w:val="22"/>
                <w:szCs w:val="22"/>
              </w:rPr>
              <w:t>Subject-specialisation, knowledge of subject matter</w:t>
            </w:r>
          </w:p>
        </w:tc>
      </w:tr>
      <w:tr w:rsidR="00045325" w:rsidRPr="008C05BC" w14:paraId="266DB069" w14:textId="77777777" w:rsidTr="00045325">
        <w:tc>
          <w:tcPr>
            <w:tcW w:w="817" w:type="dxa"/>
          </w:tcPr>
          <w:p w14:paraId="2AEB2A70" w14:textId="59156550" w:rsidR="00045325" w:rsidRPr="008C05BC" w:rsidRDefault="00045325" w:rsidP="00BD3BF9">
            <w:pPr>
              <w:spacing w:after="120"/>
              <w:ind w:right="-1"/>
              <w:rPr>
                <w:rFonts w:cs="Arial"/>
                <w:sz w:val="22"/>
                <w:szCs w:val="22"/>
              </w:rPr>
            </w:pPr>
            <w:r w:rsidRPr="008C05BC">
              <w:rPr>
                <w:rFonts w:cs="Arial"/>
                <w:sz w:val="22"/>
                <w:szCs w:val="22"/>
              </w:rPr>
              <w:t>III.2</w:t>
            </w:r>
          </w:p>
        </w:tc>
        <w:tc>
          <w:tcPr>
            <w:tcW w:w="8363" w:type="dxa"/>
          </w:tcPr>
          <w:p w14:paraId="1AC7D0F9" w14:textId="7920CC30" w:rsidR="00045325" w:rsidRPr="008C05BC" w:rsidRDefault="00045325" w:rsidP="00BD3BF9">
            <w:pPr>
              <w:spacing w:after="120"/>
              <w:ind w:right="-1"/>
              <w:rPr>
                <w:rFonts w:cs="Arial"/>
                <w:sz w:val="22"/>
                <w:szCs w:val="22"/>
              </w:rPr>
            </w:pPr>
            <w:r w:rsidRPr="008C05BC">
              <w:rPr>
                <w:rFonts w:cs="Arial"/>
                <w:sz w:val="22"/>
                <w:szCs w:val="22"/>
              </w:rPr>
              <w:t>Subject-related didactics</w:t>
            </w:r>
          </w:p>
        </w:tc>
      </w:tr>
      <w:tr w:rsidR="00045325" w:rsidRPr="008C05BC" w14:paraId="505A6C9B" w14:textId="77777777" w:rsidTr="00045325">
        <w:tc>
          <w:tcPr>
            <w:tcW w:w="817" w:type="dxa"/>
          </w:tcPr>
          <w:p w14:paraId="1760488E" w14:textId="3805480E" w:rsidR="00045325" w:rsidRPr="008C05BC" w:rsidRDefault="00045325" w:rsidP="00BD3BF9">
            <w:pPr>
              <w:spacing w:after="120"/>
              <w:ind w:right="-1"/>
              <w:rPr>
                <w:rFonts w:cs="Arial"/>
                <w:sz w:val="22"/>
                <w:szCs w:val="22"/>
              </w:rPr>
            </w:pPr>
            <w:r w:rsidRPr="008C05BC">
              <w:rPr>
                <w:rFonts w:cs="Arial"/>
                <w:sz w:val="22"/>
                <w:szCs w:val="22"/>
              </w:rPr>
              <w:t>IV.2</w:t>
            </w:r>
          </w:p>
        </w:tc>
        <w:tc>
          <w:tcPr>
            <w:tcW w:w="8363" w:type="dxa"/>
          </w:tcPr>
          <w:p w14:paraId="63CC1C17" w14:textId="4BA45C10" w:rsidR="00045325" w:rsidRPr="008C05BC" w:rsidRDefault="00045325" w:rsidP="00BD3BF9">
            <w:pPr>
              <w:spacing w:after="120"/>
              <w:ind w:right="-1"/>
              <w:rPr>
                <w:rFonts w:cs="Arial"/>
                <w:sz w:val="22"/>
                <w:szCs w:val="22"/>
              </w:rPr>
            </w:pPr>
            <w:r w:rsidRPr="008C05BC">
              <w:rPr>
                <w:rFonts w:cs="Arial"/>
                <w:sz w:val="22"/>
                <w:szCs w:val="22"/>
              </w:rPr>
              <w:t>Learning processes of children and youth inside and outside of schools</w:t>
            </w:r>
          </w:p>
        </w:tc>
      </w:tr>
      <w:tr w:rsidR="00045325" w:rsidRPr="008C05BC" w14:paraId="147E86D5" w14:textId="77777777" w:rsidTr="00045325">
        <w:tc>
          <w:tcPr>
            <w:tcW w:w="817" w:type="dxa"/>
          </w:tcPr>
          <w:p w14:paraId="5BCF2BDE" w14:textId="55074A28" w:rsidR="00045325" w:rsidRPr="008C05BC" w:rsidRDefault="00045325" w:rsidP="00BD3BF9">
            <w:pPr>
              <w:spacing w:after="120"/>
              <w:ind w:right="-1"/>
              <w:rPr>
                <w:rFonts w:cs="Arial"/>
                <w:sz w:val="22"/>
                <w:szCs w:val="22"/>
              </w:rPr>
            </w:pPr>
            <w:r w:rsidRPr="008C05BC">
              <w:rPr>
                <w:rFonts w:cs="Arial"/>
                <w:sz w:val="22"/>
                <w:szCs w:val="22"/>
              </w:rPr>
              <w:t>V.1</w:t>
            </w:r>
          </w:p>
        </w:tc>
        <w:tc>
          <w:tcPr>
            <w:tcW w:w="8363" w:type="dxa"/>
          </w:tcPr>
          <w:p w14:paraId="35D2D64A" w14:textId="7B6CB7F0" w:rsidR="00045325" w:rsidRPr="008C05BC" w:rsidRDefault="00045325" w:rsidP="00BD3BF9">
            <w:pPr>
              <w:spacing w:after="120"/>
              <w:ind w:right="-1"/>
              <w:rPr>
                <w:rFonts w:cs="Arial"/>
                <w:sz w:val="22"/>
                <w:szCs w:val="22"/>
              </w:rPr>
            </w:pPr>
            <w:r w:rsidRPr="008C05BC">
              <w:rPr>
                <w:rFonts w:cs="Arial"/>
                <w:sz w:val="22"/>
                <w:szCs w:val="22"/>
              </w:rPr>
              <w:t>Motivational principles for the development of good performance and competences by learning</w:t>
            </w:r>
          </w:p>
        </w:tc>
      </w:tr>
      <w:tr w:rsidR="00045325" w:rsidRPr="008C05BC" w14:paraId="068CBF25" w14:textId="77777777" w:rsidTr="00045325">
        <w:tc>
          <w:tcPr>
            <w:tcW w:w="817" w:type="dxa"/>
          </w:tcPr>
          <w:p w14:paraId="1D77E136" w14:textId="608D916E" w:rsidR="00045325" w:rsidRPr="008C05BC" w:rsidRDefault="00045325" w:rsidP="00BD3BF9">
            <w:pPr>
              <w:spacing w:after="120"/>
              <w:ind w:right="-1"/>
              <w:rPr>
                <w:rFonts w:cs="Arial"/>
                <w:sz w:val="22"/>
                <w:szCs w:val="22"/>
              </w:rPr>
            </w:pPr>
            <w:r w:rsidRPr="008C05BC">
              <w:rPr>
                <w:rFonts w:cs="Arial"/>
                <w:sz w:val="22"/>
                <w:szCs w:val="22"/>
              </w:rPr>
              <w:t>V.2</w:t>
            </w:r>
          </w:p>
        </w:tc>
        <w:tc>
          <w:tcPr>
            <w:tcW w:w="8363" w:type="dxa"/>
          </w:tcPr>
          <w:p w14:paraId="1B07871F" w14:textId="14D96222" w:rsidR="00045325" w:rsidRPr="008C05BC" w:rsidRDefault="00045325" w:rsidP="00BD3BF9">
            <w:pPr>
              <w:spacing w:after="120"/>
              <w:ind w:right="-1"/>
              <w:rPr>
                <w:rFonts w:cs="Arial"/>
                <w:sz w:val="22"/>
                <w:szCs w:val="22"/>
              </w:rPr>
            </w:pPr>
            <w:r w:rsidRPr="008C05BC">
              <w:rPr>
                <w:rFonts w:cs="Arial"/>
                <w:sz w:val="22"/>
                <w:szCs w:val="22"/>
              </w:rPr>
              <w:t>Classroom motivation and management skills</w:t>
            </w:r>
          </w:p>
        </w:tc>
      </w:tr>
      <w:tr w:rsidR="00045325" w:rsidRPr="008C05BC" w14:paraId="1502B7C5" w14:textId="77777777" w:rsidTr="00045325">
        <w:tc>
          <w:tcPr>
            <w:tcW w:w="817" w:type="dxa"/>
          </w:tcPr>
          <w:p w14:paraId="78C1F75F" w14:textId="2663117C" w:rsidR="00045325" w:rsidRPr="008C05BC" w:rsidRDefault="00045325" w:rsidP="00BD3BF9">
            <w:pPr>
              <w:spacing w:after="120"/>
              <w:ind w:right="-1"/>
              <w:rPr>
                <w:rFonts w:cs="Arial"/>
                <w:sz w:val="22"/>
                <w:szCs w:val="22"/>
              </w:rPr>
            </w:pPr>
            <w:r w:rsidRPr="008C05BC">
              <w:rPr>
                <w:rFonts w:cs="Arial"/>
                <w:sz w:val="22"/>
                <w:szCs w:val="22"/>
              </w:rPr>
              <w:t>VII.2</w:t>
            </w:r>
          </w:p>
        </w:tc>
        <w:tc>
          <w:tcPr>
            <w:tcW w:w="8363" w:type="dxa"/>
          </w:tcPr>
          <w:p w14:paraId="443BF026" w14:textId="29136F7C" w:rsidR="00045325" w:rsidRPr="008C05BC" w:rsidRDefault="00045325" w:rsidP="00BD3BF9">
            <w:pPr>
              <w:spacing w:after="120"/>
              <w:ind w:right="-1"/>
              <w:rPr>
                <w:rFonts w:cs="Arial"/>
                <w:sz w:val="22"/>
                <w:szCs w:val="22"/>
              </w:rPr>
            </w:pPr>
            <w:r w:rsidRPr="008C05BC">
              <w:rPr>
                <w:rFonts w:cs="Arial"/>
                <w:sz w:val="22"/>
                <w:szCs w:val="22"/>
              </w:rPr>
              <w:t>Support of individual learning, adapting instruction for individual needs</w:t>
            </w:r>
          </w:p>
        </w:tc>
      </w:tr>
      <w:tr w:rsidR="00045325" w:rsidRPr="008C05BC" w14:paraId="58367EB3" w14:textId="77777777" w:rsidTr="00045325">
        <w:tc>
          <w:tcPr>
            <w:tcW w:w="817" w:type="dxa"/>
          </w:tcPr>
          <w:p w14:paraId="1694EEC2" w14:textId="3DA786A6" w:rsidR="00045325" w:rsidRPr="008C05BC" w:rsidRDefault="00045325" w:rsidP="00BD3BF9">
            <w:pPr>
              <w:spacing w:after="120"/>
              <w:ind w:right="-1"/>
              <w:rPr>
                <w:rFonts w:cs="Arial"/>
                <w:sz w:val="22"/>
                <w:szCs w:val="22"/>
              </w:rPr>
            </w:pPr>
            <w:r w:rsidRPr="008C05BC">
              <w:rPr>
                <w:rFonts w:cs="Arial"/>
                <w:sz w:val="22"/>
                <w:szCs w:val="22"/>
              </w:rPr>
              <w:t>VIII.1</w:t>
            </w:r>
          </w:p>
        </w:tc>
        <w:tc>
          <w:tcPr>
            <w:tcW w:w="8363" w:type="dxa"/>
          </w:tcPr>
          <w:p w14:paraId="6A98593F" w14:textId="69A8BF69" w:rsidR="00045325" w:rsidRPr="008C05BC" w:rsidRDefault="00045325" w:rsidP="00BD3BF9">
            <w:pPr>
              <w:spacing w:after="120"/>
              <w:ind w:right="-1"/>
              <w:rPr>
                <w:rFonts w:cs="Arial"/>
                <w:sz w:val="22"/>
                <w:szCs w:val="22"/>
              </w:rPr>
            </w:pPr>
            <w:r w:rsidRPr="008C05BC">
              <w:rPr>
                <w:rFonts w:cs="Arial"/>
                <w:sz w:val="22"/>
                <w:szCs w:val="22"/>
              </w:rPr>
              <w:t>Communication skills</w:t>
            </w:r>
          </w:p>
        </w:tc>
      </w:tr>
      <w:tr w:rsidR="00045325" w:rsidRPr="008C05BC" w14:paraId="7A496F50" w14:textId="77777777" w:rsidTr="00045325">
        <w:tc>
          <w:tcPr>
            <w:tcW w:w="817" w:type="dxa"/>
          </w:tcPr>
          <w:p w14:paraId="45DE815B" w14:textId="6E404CAA" w:rsidR="00045325" w:rsidRPr="008C05BC" w:rsidRDefault="00045325" w:rsidP="00BD3BF9">
            <w:pPr>
              <w:spacing w:after="120"/>
              <w:ind w:right="-1"/>
              <w:rPr>
                <w:rFonts w:cs="Arial"/>
                <w:sz w:val="22"/>
                <w:szCs w:val="22"/>
              </w:rPr>
            </w:pPr>
            <w:r w:rsidRPr="008C05BC">
              <w:rPr>
                <w:rFonts w:cs="Arial"/>
                <w:sz w:val="22"/>
                <w:szCs w:val="22"/>
              </w:rPr>
              <w:t>VIII.2</w:t>
            </w:r>
          </w:p>
        </w:tc>
        <w:tc>
          <w:tcPr>
            <w:tcW w:w="8363" w:type="dxa"/>
          </w:tcPr>
          <w:p w14:paraId="041553D5" w14:textId="09C41768" w:rsidR="00045325" w:rsidRPr="008C05BC" w:rsidRDefault="00045325" w:rsidP="00BD3BF9">
            <w:pPr>
              <w:spacing w:after="120"/>
              <w:ind w:right="-1"/>
              <w:rPr>
                <w:rFonts w:cs="Arial"/>
                <w:sz w:val="22"/>
                <w:szCs w:val="22"/>
              </w:rPr>
            </w:pPr>
            <w:r w:rsidRPr="008C05BC">
              <w:rPr>
                <w:rFonts w:cs="Arial"/>
                <w:sz w:val="22"/>
                <w:szCs w:val="22"/>
              </w:rPr>
              <w:t>Conflict resolution</w:t>
            </w:r>
          </w:p>
        </w:tc>
      </w:tr>
      <w:tr w:rsidR="00045325" w:rsidRPr="008C05BC" w14:paraId="7B1EF637" w14:textId="77777777" w:rsidTr="00045325">
        <w:tc>
          <w:tcPr>
            <w:tcW w:w="817" w:type="dxa"/>
          </w:tcPr>
          <w:p w14:paraId="410B8ABF" w14:textId="41A2954B" w:rsidR="00045325" w:rsidRPr="008C05BC" w:rsidRDefault="00045325" w:rsidP="00BD3BF9">
            <w:pPr>
              <w:spacing w:after="120"/>
              <w:ind w:right="-1"/>
              <w:rPr>
                <w:rFonts w:cs="Arial"/>
                <w:sz w:val="22"/>
                <w:szCs w:val="22"/>
              </w:rPr>
            </w:pPr>
            <w:r w:rsidRPr="008C05BC">
              <w:rPr>
                <w:rFonts w:cs="Arial"/>
                <w:sz w:val="22"/>
                <w:szCs w:val="22"/>
              </w:rPr>
              <w:t>IX.2</w:t>
            </w:r>
          </w:p>
        </w:tc>
        <w:tc>
          <w:tcPr>
            <w:tcW w:w="8363" w:type="dxa"/>
          </w:tcPr>
          <w:p w14:paraId="72D68FC2" w14:textId="7367828F" w:rsidR="00045325" w:rsidRPr="008C05BC" w:rsidRDefault="00BF641A" w:rsidP="00BD3BF9">
            <w:pPr>
              <w:spacing w:after="120"/>
              <w:ind w:right="-1"/>
              <w:rPr>
                <w:rFonts w:cs="Arial"/>
                <w:sz w:val="22"/>
                <w:szCs w:val="22"/>
              </w:rPr>
            </w:pPr>
            <w:r w:rsidRPr="008C05BC">
              <w:rPr>
                <w:rFonts w:cs="Arial"/>
                <w:sz w:val="22"/>
                <w:szCs w:val="22"/>
              </w:rPr>
              <w:t>Conceptual, didactical and practical aspects of media in teaching and learning</w:t>
            </w:r>
          </w:p>
        </w:tc>
      </w:tr>
      <w:tr w:rsidR="00045325" w:rsidRPr="008C05BC" w14:paraId="697E92CB" w14:textId="77777777" w:rsidTr="00045325">
        <w:tc>
          <w:tcPr>
            <w:tcW w:w="817" w:type="dxa"/>
          </w:tcPr>
          <w:p w14:paraId="1163DF8E" w14:textId="37D257FA" w:rsidR="00045325" w:rsidRPr="008C05BC" w:rsidRDefault="00045325" w:rsidP="00BD3BF9">
            <w:pPr>
              <w:spacing w:after="120"/>
              <w:ind w:right="-1"/>
              <w:rPr>
                <w:rFonts w:cs="Arial"/>
                <w:sz w:val="22"/>
                <w:szCs w:val="22"/>
              </w:rPr>
            </w:pPr>
            <w:r w:rsidRPr="008C05BC">
              <w:rPr>
                <w:rFonts w:cs="Arial"/>
                <w:sz w:val="22"/>
                <w:szCs w:val="22"/>
              </w:rPr>
              <w:t>IX.3</w:t>
            </w:r>
          </w:p>
        </w:tc>
        <w:tc>
          <w:tcPr>
            <w:tcW w:w="8363" w:type="dxa"/>
          </w:tcPr>
          <w:p w14:paraId="3F83FA64" w14:textId="1422A037" w:rsidR="00045325" w:rsidRPr="008C05BC" w:rsidRDefault="00BF641A" w:rsidP="00BD3BF9">
            <w:pPr>
              <w:spacing w:after="120"/>
              <w:ind w:right="-1"/>
              <w:rPr>
                <w:rFonts w:cs="Arial"/>
                <w:sz w:val="22"/>
                <w:szCs w:val="22"/>
              </w:rPr>
            </w:pPr>
            <w:r w:rsidRPr="008C05BC">
              <w:rPr>
                <w:rFonts w:cs="Arial"/>
                <w:sz w:val="22"/>
                <w:szCs w:val="22"/>
              </w:rPr>
              <w:t>Computer-based pedagogy in teaching and learning</w:t>
            </w:r>
          </w:p>
        </w:tc>
      </w:tr>
      <w:tr w:rsidR="00045325" w:rsidRPr="008C05BC" w14:paraId="7C9BA618" w14:textId="77777777" w:rsidTr="00045325">
        <w:tc>
          <w:tcPr>
            <w:tcW w:w="817" w:type="dxa"/>
          </w:tcPr>
          <w:p w14:paraId="052ADB7D" w14:textId="7A3FEB1D" w:rsidR="00045325" w:rsidRPr="008C05BC" w:rsidRDefault="00045325" w:rsidP="00BD3BF9">
            <w:pPr>
              <w:spacing w:after="120"/>
              <w:ind w:right="-1"/>
              <w:rPr>
                <w:rFonts w:cs="Arial"/>
                <w:sz w:val="22"/>
                <w:szCs w:val="22"/>
              </w:rPr>
            </w:pPr>
            <w:r w:rsidRPr="008C05BC">
              <w:rPr>
                <w:rFonts w:cs="Arial"/>
                <w:sz w:val="22"/>
                <w:szCs w:val="22"/>
              </w:rPr>
              <w:t>X.1</w:t>
            </w:r>
          </w:p>
        </w:tc>
        <w:tc>
          <w:tcPr>
            <w:tcW w:w="8363" w:type="dxa"/>
          </w:tcPr>
          <w:p w14:paraId="58331064" w14:textId="483E6B19" w:rsidR="00045325" w:rsidRPr="008C05BC" w:rsidRDefault="00045325" w:rsidP="00BD3BF9">
            <w:pPr>
              <w:spacing w:after="120"/>
              <w:ind w:right="-1"/>
              <w:rPr>
                <w:rFonts w:cs="Arial"/>
                <w:sz w:val="22"/>
                <w:szCs w:val="22"/>
              </w:rPr>
            </w:pPr>
            <w:r w:rsidRPr="008C05BC">
              <w:rPr>
                <w:rFonts w:cs="Arial"/>
                <w:sz w:val="22"/>
                <w:szCs w:val="22"/>
              </w:rPr>
              <w:t>Application of specialised methods for the delivery of educational science content</w:t>
            </w:r>
          </w:p>
        </w:tc>
      </w:tr>
    </w:tbl>
    <w:p w14:paraId="6336591E" w14:textId="31D9F40D" w:rsidR="009F17D0" w:rsidRPr="008C05BC" w:rsidRDefault="009F17D0" w:rsidP="00BD3BF9">
      <w:pPr>
        <w:spacing w:after="120"/>
        <w:ind w:right="-1"/>
        <w:rPr>
          <w:rFonts w:cs="Arial"/>
          <w:sz w:val="22"/>
          <w:szCs w:val="22"/>
        </w:rPr>
      </w:pPr>
    </w:p>
    <w:p w14:paraId="120D4A0D" w14:textId="651E079F" w:rsidR="000D1AB9" w:rsidRPr="008C05BC" w:rsidRDefault="00045325" w:rsidP="00BD3BF9">
      <w:pPr>
        <w:spacing w:after="120"/>
        <w:ind w:right="-1"/>
        <w:rPr>
          <w:rFonts w:cs="Arial"/>
          <w:sz w:val="22"/>
          <w:szCs w:val="22"/>
        </w:rPr>
      </w:pPr>
      <w:r w:rsidRPr="008C05BC">
        <w:rPr>
          <w:rFonts w:cs="Arial"/>
          <w:sz w:val="22"/>
          <w:szCs w:val="22"/>
        </w:rPr>
        <w:t>The details of these topics can be found in the Competency Matrix Manual as part of the report on the Competency Framework for TTC Lecturers.</w:t>
      </w:r>
    </w:p>
    <w:p w14:paraId="4C17444A" w14:textId="77777777" w:rsidR="00726BD4" w:rsidRPr="008C05BC" w:rsidRDefault="00726BD4" w:rsidP="00BD3BF9">
      <w:pPr>
        <w:spacing w:after="120"/>
        <w:ind w:right="-1"/>
        <w:rPr>
          <w:rFonts w:cs="Arial"/>
          <w:sz w:val="22"/>
          <w:szCs w:val="22"/>
        </w:rPr>
      </w:pPr>
    </w:p>
    <w:p w14:paraId="4AFA00D7" w14:textId="77777777" w:rsidR="00BB5506" w:rsidRPr="008C05BC" w:rsidRDefault="00BB5506" w:rsidP="00BD3BF9">
      <w:pPr>
        <w:spacing w:after="120"/>
        <w:ind w:right="-1"/>
        <w:rPr>
          <w:rFonts w:cs="Arial"/>
          <w:sz w:val="22"/>
          <w:szCs w:val="22"/>
        </w:rPr>
      </w:pPr>
    </w:p>
    <w:p w14:paraId="7A799747" w14:textId="15C9C9AF" w:rsidR="00BB5506" w:rsidRPr="008C05BC" w:rsidRDefault="00BB5506" w:rsidP="00BD3BF9">
      <w:pPr>
        <w:spacing w:after="120"/>
        <w:ind w:right="-1"/>
        <w:rPr>
          <w:rFonts w:cs="Arial"/>
          <w:b/>
          <w:sz w:val="28"/>
          <w:szCs w:val="28"/>
        </w:rPr>
      </w:pPr>
      <w:r w:rsidRPr="008C05BC">
        <w:rPr>
          <w:rFonts w:cs="Arial"/>
          <w:b/>
          <w:sz w:val="28"/>
          <w:szCs w:val="28"/>
        </w:rPr>
        <w:t>5.3</w:t>
      </w:r>
      <w:r w:rsidRPr="008C05BC">
        <w:rPr>
          <w:rFonts w:cs="Arial"/>
          <w:b/>
          <w:sz w:val="28"/>
          <w:szCs w:val="28"/>
        </w:rPr>
        <w:tab/>
        <w:t>Section 3</w:t>
      </w:r>
    </w:p>
    <w:p w14:paraId="064244B2" w14:textId="1E76428A" w:rsidR="00F56E43" w:rsidRPr="008C05BC" w:rsidRDefault="00F56E43" w:rsidP="00BD3BF9">
      <w:pPr>
        <w:spacing w:after="120"/>
        <w:ind w:right="-1"/>
        <w:rPr>
          <w:rFonts w:cs="Arial"/>
          <w:sz w:val="22"/>
          <w:szCs w:val="22"/>
        </w:rPr>
      </w:pPr>
    </w:p>
    <w:p w14:paraId="46E9A1E6" w14:textId="471448A7" w:rsidR="00EA4160" w:rsidRPr="008C05BC" w:rsidRDefault="00EA4160" w:rsidP="00BD3BF9">
      <w:pPr>
        <w:spacing w:after="120"/>
        <w:ind w:right="-1"/>
        <w:rPr>
          <w:rFonts w:cs="Arial"/>
          <w:sz w:val="22"/>
          <w:szCs w:val="22"/>
        </w:rPr>
      </w:pPr>
      <w:r w:rsidRPr="008C05BC">
        <w:rPr>
          <w:rFonts w:cs="Arial"/>
          <w:sz w:val="22"/>
          <w:szCs w:val="22"/>
        </w:rPr>
        <w:t xml:space="preserve">The </w:t>
      </w:r>
      <w:r w:rsidR="00EF196E" w:rsidRPr="008C05BC">
        <w:rPr>
          <w:rFonts w:cs="Arial"/>
          <w:sz w:val="22"/>
          <w:szCs w:val="22"/>
        </w:rPr>
        <w:t>following provides a list with</w:t>
      </w:r>
      <w:r w:rsidRPr="008C05BC">
        <w:rPr>
          <w:rFonts w:cs="Arial"/>
          <w:sz w:val="22"/>
          <w:szCs w:val="22"/>
        </w:rPr>
        <w:t xml:space="preserve"> in the order of their frequency as stated by interviewed, individual lecturers. </w:t>
      </w:r>
      <w:r w:rsidR="00583A09" w:rsidRPr="008C05BC">
        <w:rPr>
          <w:rFonts w:cs="Arial"/>
          <w:sz w:val="22"/>
          <w:szCs w:val="22"/>
        </w:rPr>
        <w:t xml:space="preserve">Areas matching with the above listed </w:t>
      </w:r>
      <w:r w:rsidR="003D10F7" w:rsidRPr="008C05BC">
        <w:rPr>
          <w:rFonts w:cs="Arial"/>
          <w:sz w:val="22"/>
          <w:szCs w:val="22"/>
        </w:rPr>
        <w:t>focus</w:t>
      </w:r>
      <w:r w:rsidR="00583A09" w:rsidRPr="008C05BC">
        <w:rPr>
          <w:rFonts w:cs="Arial"/>
          <w:sz w:val="22"/>
          <w:szCs w:val="22"/>
        </w:rPr>
        <w:t xml:space="preserve"> areas of Section 2 are highlighted:</w:t>
      </w:r>
    </w:p>
    <w:tbl>
      <w:tblPr>
        <w:tblStyle w:val="Tabellenraster"/>
        <w:tblW w:w="8897" w:type="dxa"/>
        <w:tblLook w:val="04A0" w:firstRow="1" w:lastRow="0" w:firstColumn="1" w:lastColumn="0" w:noHBand="0" w:noVBand="1"/>
      </w:tblPr>
      <w:tblGrid>
        <w:gridCol w:w="510"/>
        <w:gridCol w:w="2970"/>
        <w:gridCol w:w="2169"/>
        <w:gridCol w:w="1693"/>
        <w:gridCol w:w="1555"/>
      </w:tblGrid>
      <w:tr w:rsidR="00481F57" w:rsidRPr="008C05BC" w14:paraId="6D3FE13B" w14:textId="3BCE8899" w:rsidTr="00495227">
        <w:tc>
          <w:tcPr>
            <w:tcW w:w="471" w:type="dxa"/>
            <w:tcBorders>
              <w:bottom w:val="single" w:sz="4" w:space="0" w:color="auto"/>
            </w:tcBorders>
          </w:tcPr>
          <w:p w14:paraId="1A01EA61" w14:textId="5E7691C3" w:rsidR="00481F57" w:rsidRPr="008C05BC" w:rsidRDefault="00481F57" w:rsidP="00BD3BF9">
            <w:pPr>
              <w:spacing w:after="120"/>
              <w:ind w:right="-1"/>
              <w:rPr>
                <w:rFonts w:cs="Arial"/>
                <w:b/>
                <w:sz w:val="22"/>
                <w:szCs w:val="22"/>
              </w:rPr>
            </w:pPr>
            <w:r w:rsidRPr="008C05BC">
              <w:rPr>
                <w:rFonts w:cs="Arial"/>
                <w:b/>
                <w:sz w:val="22"/>
                <w:szCs w:val="22"/>
              </w:rPr>
              <w:t>No</w:t>
            </w:r>
          </w:p>
        </w:tc>
        <w:tc>
          <w:tcPr>
            <w:tcW w:w="2984" w:type="dxa"/>
            <w:tcBorders>
              <w:bottom w:val="single" w:sz="4" w:space="0" w:color="auto"/>
            </w:tcBorders>
          </w:tcPr>
          <w:p w14:paraId="568952F2" w14:textId="77777777" w:rsidR="00481F57" w:rsidRPr="008C05BC" w:rsidRDefault="00481F57" w:rsidP="00BD3BF9">
            <w:pPr>
              <w:spacing w:after="120"/>
              <w:ind w:right="-1"/>
              <w:rPr>
                <w:rFonts w:cs="Arial"/>
                <w:b/>
                <w:sz w:val="22"/>
                <w:szCs w:val="22"/>
              </w:rPr>
            </w:pPr>
            <w:r w:rsidRPr="008C05BC">
              <w:rPr>
                <w:rFonts w:cs="Arial"/>
                <w:b/>
                <w:sz w:val="22"/>
                <w:szCs w:val="22"/>
              </w:rPr>
              <w:t>Subject</w:t>
            </w:r>
          </w:p>
        </w:tc>
        <w:tc>
          <w:tcPr>
            <w:tcW w:w="2182" w:type="dxa"/>
            <w:tcBorders>
              <w:bottom w:val="single" w:sz="4" w:space="0" w:color="auto"/>
            </w:tcBorders>
          </w:tcPr>
          <w:p w14:paraId="44949303" w14:textId="0B5FACFA" w:rsidR="00481F57" w:rsidRPr="008C05BC" w:rsidRDefault="00481F57" w:rsidP="00BD3BF9">
            <w:pPr>
              <w:spacing w:after="120"/>
              <w:ind w:right="-1"/>
              <w:rPr>
                <w:rFonts w:cs="Arial"/>
                <w:b/>
                <w:sz w:val="22"/>
                <w:szCs w:val="22"/>
              </w:rPr>
            </w:pPr>
            <w:r w:rsidRPr="008C05BC">
              <w:rPr>
                <w:rFonts w:cs="Arial"/>
                <w:b/>
                <w:sz w:val="22"/>
                <w:szCs w:val="22"/>
              </w:rPr>
              <w:t>Match with Section 2 results</w:t>
            </w:r>
          </w:p>
        </w:tc>
        <w:tc>
          <w:tcPr>
            <w:tcW w:w="1701" w:type="dxa"/>
            <w:tcBorders>
              <w:bottom w:val="single" w:sz="4" w:space="0" w:color="auto"/>
            </w:tcBorders>
          </w:tcPr>
          <w:p w14:paraId="29D8BC05" w14:textId="2B65A871" w:rsidR="00481F57" w:rsidRPr="008C05BC" w:rsidRDefault="00481F57" w:rsidP="00BD3BF9">
            <w:pPr>
              <w:spacing w:after="120"/>
              <w:ind w:right="-1"/>
              <w:rPr>
                <w:rFonts w:cs="Arial"/>
                <w:b/>
                <w:sz w:val="22"/>
                <w:szCs w:val="22"/>
              </w:rPr>
            </w:pPr>
            <w:r w:rsidRPr="008C05BC">
              <w:rPr>
                <w:rFonts w:cs="Arial"/>
                <w:b/>
                <w:sz w:val="22"/>
                <w:szCs w:val="22"/>
              </w:rPr>
              <w:t>CF subject area*</w:t>
            </w:r>
          </w:p>
        </w:tc>
        <w:tc>
          <w:tcPr>
            <w:tcW w:w="1559" w:type="dxa"/>
            <w:tcBorders>
              <w:bottom w:val="single" w:sz="4" w:space="0" w:color="auto"/>
            </w:tcBorders>
          </w:tcPr>
          <w:p w14:paraId="7D5B326B" w14:textId="5E3193FB" w:rsidR="00481F57" w:rsidRPr="008C05BC" w:rsidRDefault="00481F57" w:rsidP="00BD3BF9">
            <w:pPr>
              <w:spacing w:after="120"/>
              <w:ind w:right="-1"/>
              <w:rPr>
                <w:rFonts w:cs="Arial"/>
                <w:b/>
                <w:sz w:val="22"/>
                <w:szCs w:val="22"/>
              </w:rPr>
            </w:pPr>
            <w:r w:rsidRPr="008C05BC">
              <w:rPr>
                <w:rFonts w:cs="Arial"/>
                <w:b/>
                <w:sz w:val="22"/>
                <w:szCs w:val="22"/>
              </w:rPr>
              <w:t>No of Lecturers</w:t>
            </w:r>
          </w:p>
        </w:tc>
      </w:tr>
      <w:tr w:rsidR="00481F57" w:rsidRPr="008C05BC" w14:paraId="56A22899" w14:textId="2EAA25BD" w:rsidTr="003344B1">
        <w:tc>
          <w:tcPr>
            <w:tcW w:w="471" w:type="dxa"/>
            <w:tcBorders>
              <w:bottom w:val="single" w:sz="4" w:space="0" w:color="auto"/>
            </w:tcBorders>
            <w:shd w:val="clear" w:color="auto" w:fill="auto"/>
          </w:tcPr>
          <w:p w14:paraId="46B09409" w14:textId="1EDDDE3E" w:rsidR="00481F57" w:rsidRPr="008C05BC" w:rsidRDefault="00481F57" w:rsidP="00BD3BF9">
            <w:pPr>
              <w:spacing w:after="120"/>
              <w:ind w:right="-1"/>
              <w:rPr>
                <w:rFonts w:cs="Arial"/>
                <w:sz w:val="22"/>
                <w:szCs w:val="22"/>
              </w:rPr>
            </w:pPr>
            <w:r w:rsidRPr="008C05BC">
              <w:rPr>
                <w:rFonts w:cs="Arial"/>
                <w:sz w:val="22"/>
                <w:szCs w:val="22"/>
              </w:rPr>
              <w:t>1</w:t>
            </w:r>
          </w:p>
        </w:tc>
        <w:tc>
          <w:tcPr>
            <w:tcW w:w="2984" w:type="dxa"/>
            <w:tcBorders>
              <w:bottom w:val="single" w:sz="4" w:space="0" w:color="auto"/>
            </w:tcBorders>
            <w:shd w:val="clear" w:color="auto" w:fill="auto"/>
          </w:tcPr>
          <w:p w14:paraId="7F2C03FE" w14:textId="0F7FAE89" w:rsidR="00481F57" w:rsidRPr="008C05BC" w:rsidRDefault="00481F57" w:rsidP="00BD3BF9">
            <w:pPr>
              <w:spacing w:after="120"/>
              <w:ind w:right="-1"/>
              <w:rPr>
                <w:rFonts w:cs="Arial"/>
                <w:sz w:val="22"/>
                <w:szCs w:val="22"/>
              </w:rPr>
            </w:pPr>
            <w:r w:rsidRPr="008C05BC">
              <w:rPr>
                <w:rFonts w:cs="Arial"/>
                <w:sz w:val="22"/>
                <w:szCs w:val="22"/>
              </w:rPr>
              <w:t>Computer skills</w:t>
            </w:r>
          </w:p>
        </w:tc>
        <w:tc>
          <w:tcPr>
            <w:tcW w:w="2182" w:type="dxa"/>
            <w:tcBorders>
              <w:bottom w:val="single" w:sz="4" w:space="0" w:color="auto"/>
            </w:tcBorders>
            <w:shd w:val="clear" w:color="auto" w:fill="auto"/>
          </w:tcPr>
          <w:p w14:paraId="2097EAD2" w14:textId="62D138DF" w:rsidR="00481F57" w:rsidRPr="008C05BC" w:rsidRDefault="00495227" w:rsidP="00BD3BF9">
            <w:pPr>
              <w:spacing w:after="120"/>
              <w:ind w:right="-1"/>
              <w:rPr>
                <w:rFonts w:cs="Arial"/>
                <w:sz w:val="22"/>
                <w:szCs w:val="22"/>
              </w:rPr>
            </w:pPr>
            <w:r w:rsidRPr="008C05BC">
              <w:rPr>
                <w:rFonts w:cs="Arial"/>
                <w:sz w:val="22"/>
                <w:szCs w:val="22"/>
              </w:rPr>
              <w:t>No</w:t>
            </w:r>
          </w:p>
        </w:tc>
        <w:tc>
          <w:tcPr>
            <w:tcW w:w="1701" w:type="dxa"/>
            <w:tcBorders>
              <w:bottom w:val="single" w:sz="4" w:space="0" w:color="auto"/>
            </w:tcBorders>
            <w:shd w:val="clear" w:color="auto" w:fill="auto"/>
          </w:tcPr>
          <w:p w14:paraId="11B95E43" w14:textId="2963443C" w:rsidR="00481F57" w:rsidRPr="008C05BC" w:rsidRDefault="00495227" w:rsidP="00BD3BF9">
            <w:pPr>
              <w:spacing w:after="120"/>
              <w:ind w:right="-1"/>
              <w:rPr>
                <w:rFonts w:cs="Arial"/>
                <w:sz w:val="22"/>
                <w:szCs w:val="22"/>
              </w:rPr>
            </w:pPr>
            <w:r w:rsidRPr="008C05BC">
              <w:rPr>
                <w:rFonts w:cs="Arial"/>
                <w:sz w:val="22"/>
                <w:szCs w:val="22"/>
              </w:rPr>
              <w:t>-</w:t>
            </w:r>
          </w:p>
        </w:tc>
        <w:tc>
          <w:tcPr>
            <w:tcW w:w="1559" w:type="dxa"/>
            <w:tcBorders>
              <w:bottom w:val="single" w:sz="4" w:space="0" w:color="auto"/>
            </w:tcBorders>
            <w:shd w:val="clear" w:color="auto" w:fill="auto"/>
          </w:tcPr>
          <w:p w14:paraId="507688AB" w14:textId="0B83DBB0" w:rsidR="00481F57" w:rsidRPr="008C05BC" w:rsidRDefault="006C5B05" w:rsidP="00BD3BF9">
            <w:pPr>
              <w:spacing w:after="120"/>
              <w:ind w:right="-1"/>
              <w:jc w:val="center"/>
              <w:rPr>
                <w:rFonts w:cs="Arial"/>
                <w:sz w:val="22"/>
                <w:szCs w:val="22"/>
              </w:rPr>
            </w:pPr>
            <w:r w:rsidRPr="008C05BC">
              <w:rPr>
                <w:rFonts w:cs="Arial"/>
                <w:sz w:val="22"/>
                <w:szCs w:val="22"/>
              </w:rPr>
              <w:t>10</w:t>
            </w:r>
          </w:p>
        </w:tc>
      </w:tr>
      <w:tr w:rsidR="00481F57" w:rsidRPr="008C05BC" w14:paraId="39972BC1" w14:textId="6E65ED1F" w:rsidTr="003344B1">
        <w:tc>
          <w:tcPr>
            <w:tcW w:w="471" w:type="dxa"/>
            <w:shd w:val="clear" w:color="auto" w:fill="auto"/>
          </w:tcPr>
          <w:p w14:paraId="0514D1FA" w14:textId="77766DB7" w:rsidR="00481F57" w:rsidRPr="008C05BC" w:rsidRDefault="00481F57" w:rsidP="00BD3BF9">
            <w:pPr>
              <w:spacing w:after="120"/>
              <w:ind w:right="-1"/>
              <w:rPr>
                <w:rFonts w:cs="Arial"/>
                <w:sz w:val="22"/>
                <w:szCs w:val="22"/>
              </w:rPr>
            </w:pPr>
            <w:r w:rsidRPr="008C05BC">
              <w:rPr>
                <w:rFonts w:cs="Arial"/>
                <w:sz w:val="22"/>
                <w:szCs w:val="22"/>
              </w:rPr>
              <w:t>2</w:t>
            </w:r>
          </w:p>
        </w:tc>
        <w:tc>
          <w:tcPr>
            <w:tcW w:w="2984" w:type="dxa"/>
            <w:shd w:val="clear" w:color="auto" w:fill="auto"/>
          </w:tcPr>
          <w:p w14:paraId="0AC819EC" w14:textId="1E26047E" w:rsidR="00481F57" w:rsidRPr="008C05BC" w:rsidRDefault="00481F57" w:rsidP="00BD3BF9">
            <w:pPr>
              <w:spacing w:after="120"/>
              <w:ind w:right="-1"/>
              <w:rPr>
                <w:rFonts w:cs="Arial"/>
                <w:sz w:val="22"/>
                <w:szCs w:val="22"/>
              </w:rPr>
            </w:pPr>
            <w:r w:rsidRPr="008C05BC">
              <w:rPr>
                <w:rFonts w:cs="Arial"/>
                <w:sz w:val="22"/>
                <w:szCs w:val="22"/>
              </w:rPr>
              <w:t>Adult Education: Teaching Skills/ Methods</w:t>
            </w:r>
          </w:p>
        </w:tc>
        <w:tc>
          <w:tcPr>
            <w:tcW w:w="2182" w:type="dxa"/>
            <w:shd w:val="clear" w:color="auto" w:fill="auto"/>
          </w:tcPr>
          <w:p w14:paraId="622F955E" w14:textId="1B111787"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3D3EEEA1" w14:textId="2AE62FEC" w:rsidR="00481F57" w:rsidRPr="008C05BC" w:rsidRDefault="00481F57" w:rsidP="00BD3BF9">
            <w:pPr>
              <w:spacing w:after="120"/>
              <w:ind w:right="-1"/>
              <w:rPr>
                <w:rFonts w:cs="Arial"/>
                <w:sz w:val="22"/>
                <w:szCs w:val="22"/>
              </w:rPr>
            </w:pPr>
            <w:r w:rsidRPr="008C05BC">
              <w:rPr>
                <w:rFonts w:cs="Arial"/>
                <w:sz w:val="22"/>
                <w:szCs w:val="22"/>
              </w:rPr>
              <w:t>I.1</w:t>
            </w:r>
          </w:p>
        </w:tc>
        <w:tc>
          <w:tcPr>
            <w:tcW w:w="1559" w:type="dxa"/>
            <w:shd w:val="clear" w:color="auto" w:fill="auto"/>
          </w:tcPr>
          <w:p w14:paraId="5746B8C5" w14:textId="5C8FA256" w:rsidR="00481F57" w:rsidRPr="008C05BC" w:rsidRDefault="006C5B05" w:rsidP="00BD3BF9">
            <w:pPr>
              <w:spacing w:after="120"/>
              <w:ind w:right="-1"/>
              <w:jc w:val="center"/>
              <w:rPr>
                <w:rFonts w:cs="Arial"/>
                <w:sz w:val="22"/>
                <w:szCs w:val="22"/>
              </w:rPr>
            </w:pPr>
            <w:r w:rsidRPr="008C05BC">
              <w:rPr>
                <w:rFonts w:cs="Arial"/>
                <w:sz w:val="22"/>
                <w:szCs w:val="22"/>
              </w:rPr>
              <w:t>9</w:t>
            </w:r>
          </w:p>
        </w:tc>
      </w:tr>
      <w:tr w:rsidR="00481F57" w:rsidRPr="008C05BC" w14:paraId="026755DC" w14:textId="4F2B36CE" w:rsidTr="003344B1">
        <w:tc>
          <w:tcPr>
            <w:tcW w:w="471" w:type="dxa"/>
            <w:shd w:val="clear" w:color="auto" w:fill="auto"/>
          </w:tcPr>
          <w:p w14:paraId="6E3D6DB0" w14:textId="51558AE6" w:rsidR="00481F57" w:rsidRPr="008C05BC" w:rsidRDefault="00481F57" w:rsidP="00BD3BF9">
            <w:pPr>
              <w:spacing w:after="120"/>
              <w:ind w:right="-1"/>
              <w:rPr>
                <w:rFonts w:cs="Arial"/>
                <w:sz w:val="22"/>
                <w:szCs w:val="22"/>
              </w:rPr>
            </w:pPr>
            <w:r w:rsidRPr="008C05BC">
              <w:rPr>
                <w:rFonts w:cs="Arial"/>
                <w:sz w:val="22"/>
                <w:szCs w:val="22"/>
              </w:rPr>
              <w:t>3</w:t>
            </w:r>
          </w:p>
        </w:tc>
        <w:tc>
          <w:tcPr>
            <w:tcW w:w="2984" w:type="dxa"/>
            <w:shd w:val="clear" w:color="auto" w:fill="auto"/>
          </w:tcPr>
          <w:p w14:paraId="45A5FBFD" w14:textId="0416DDD7" w:rsidR="00481F57" w:rsidRPr="008C05BC" w:rsidRDefault="00481F57" w:rsidP="00BD3BF9">
            <w:pPr>
              <w:spacing w:after="120"/>
              <w:ind w:right="-1"/>
              <w:rPr>
                <w:rFonts w:cs="Arial"/>
                <w:sz w:val="22"/>
                <w:szCs w:val="22"/>
              </w:rPr>
            </w:pPr>
            <w:r w:rsidRPr="008C05BC">
              <w:rPr>
                <w:rFonts w:cs="Arial"/>
                <w:sz w:val="22"/>
                <w:szCs w:val="22"/>
              </w:rPr>
              <w:t>English Language Teaching</w:t>
            </w:r>
          </w:p>
        </w:tc>
        <w:tc>
          <w:tcPr>
            <w:tcW w:w="2182" w:type="dxa"/>
            <w:shd w:val="clear" w:color="auto" w:fill="auto"/>
          </w:tcPr>
          <w:p w14:paraId="0BC0E6EA" w14:textId="71423DF6" w:rsidR="00481F57" w:rsidRPr="008C05BC" w:rsidRDefault="003D53DF"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0FAF7BA0" w14:textId="3A0A8182" w:rsidR="00481F57" w:rsidRPr="008C05BC" w:rsidRDefault="003D53DF" w:rsidP="00BD3BF9">
            <w:pPr>
              <w:spacing w:after="120"/>
              <w:ind w:right="-1"/>
              <w:rPr>
                <w:rFonts w:cs="Arial"/>
                <w:sz w:val="22"/>
                <w:szCs w:val="22"/>
              </w:rPr>
            </w:pPr>
            <w:r w:rsidRPr="008C05BC">
              <w:rPr>
                <w:rFonts w:cs="Arial"/>
                <w:sz w:val="22"/>
                <w:szCs w:val="22"/>
              </w:rPr>
              <w:t>III.1</w:t>
            </w:r>
          </w:p>
        </w:tc>
        <w:tc>
          <w:tcPr>
            <w:tcW w:w="1559" w:type="dxa"/>
            <w:shd w:val="clear" w:color="auto" w:fill="auto"/>
          </w:tcPr>
          <w:p w14:paraId="47E2637D" w14:textId="0D53AE50" w:rsidR="00481F57" w:rsidRPr="008C05BC" w:rsidRDefault="006C5B05" w:rsidP="00BD3BF9">
            <w:pPr>
              <w:spacing w:after="120"/>
              <w:ind w:right="-1"/>
              <w:jc w:val="center"/>
              <w:rPr>
                <w:rFonts w:cs="Arial"/>
                <w:sz w:val="22"/>
                <w:szCs w:val="22"/>
              </w:rPr>
            </w:pPr>
            <w:r w:rsidRPr="008C05BC">
              <w:rPr>
                <w:rFonts w:cs="Arial"/>
                <w:sz w:val="22"/>
                <w:szCs w:val="22"/>
              </w:rPr>
              <w:t>7</w:t>
            </w:r>
          </w:p>
        </w:tc>
      </w:tr>
      <w:tr w:rsidR="00481F57" w:rsidRPr="008C05BC" w14:paraId="0DD2DF55" w14:textId="530F8667" w:rsidTr="003344B1">
        <w:tc>
          <w:tcPr>
            <w:tcW w:w="471" w:type="dxa"/>
            <w:tcBorders>
              <w:bottom w:val="single" w:sz="4" w:space="0" w:color="auto"/>
            </w:tcBorders>
            <w:shd w:val="clear" w:color="auto" w:fill="auto"/>
          </w:tcPr>
          <w:p w14:paraId="02924730" w14:textId="6DCE7381" w:rsidR="00481F57" w:rsidRPr="008C05BC" w:rsidRDefault="00481F57" w:rsidP="00BD3BF9">
            <w:pPr>
              <w:spacing w:after="120"/>
              <w:ind w:right="-1"/>
              <w:rPr>
                <w:rFonts w:cs="Arial"/>
                <w:sz w:val="22"/>
                <w:szCs w:val="22"/>
              </w:rPr>
            </w:pPr>
            <w:r w:rsidRPr="008C05BC">
              <w:rPr>
                <w:rFonts w:cs="Arial"/>
                <w:sz w:val="22"/>
                <w:szCs w:val="22"/>
              </w:rPr>
              <w:t>4</w:t>
            </w:r>
          </w:p>
        </w:tc>
        <w:tc>
          <w:tcPr>
            <w:tcW w:w="2984" w:type="dxa"/>
            <w:tcBorders>
              <w:bottom w:val="single" w:sz="4" w:space="0" w:color="auto"/>
            </w:tcBorders>
            <w:shd w:val="clear" w:color="auto" w:fill="auto"/>
          </w:tcPr>
          <w:p w14:paraId="40C1BBC1" w14:textId="23EE34C9" w:rsidR="00481F57" w:rsidRPr="008C05BC" w:rsidRDefault="00481F57" w:rsidP="00BD3BF9">
            <w:pPr>
              <w:spacing w:after="120"/>
              <w:ind w:right="-1"/>
              <w:rPr>
                <w:rFonts w:cs="Arial"/>
                <w:sz w:val="22"/>
                <w:szCs w:val="22"/>
              </w:rPr>
            </w:pPr>
            <w:r w:rsidRPr="008C05BC">
              <w:rPr>
                <w:rFonts w:cs="Arial"/>
                <w:sz w:val="22"/>
                <w:szCs w:val="22"/>
              </w:rPr>
              <w:t>Human Development</w:t>
            </w:r>
          </w:p>
        </w:tc>
        <w:tc>
          <w:tcPr>
            <w:tcW w:w="2182" w:type="dxa"/>
            <w:tcBorders>
              <w:bottom w:val="single" w:sz="4" w:space="0" w:color="auto"/>
            </w:tcBorders>
            <w:shd w:val="clear" w:color="auto" w:fill="auto"/>
          </w:tcPr>
          <w:p w14:paraId="634CA13F" w14:textId="18732B8C"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Borders>
              <w:bottom w:val="single" w:sz="4" w:space="0" w:color="auto"/>
            </w:tcBorders>
            <w:shd w:val="clear" w:color="auto" w:fill="auto"/>
          </w:tcPr>
          <w:p w14:paraId="0F2835B0" w14:textId="48635F3A"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Borders>
              <w:bottom w:val="single" w:sz="4" w:space="0" w:color="auto"/>
            </w:tcBorders>
            <w:shd w:val="clear" w:color="auto" w:fill="auto"/>
          </w:tcPr>
          <w:p w14:paraId="15A40F03" w14:textId="5E52EA35" w:rsidR="00481F57" w:rsidRPr="008C05BC" w:rsidRDefault="006C5B05" w:rsidP="00BD3BF9">
            <w:pPr>
              <w:spacing w:after="120"/>
              <w:ind w:right="-1"/>
              <w:jc w:val="center"/>
              <w:rPr>
                <w:rFonts w:cs="Arial"/>
                <w:sz w:val="22"/>
                <w:szCs w:val="22"/>
              </w:rPr>
            </w:pPr>
            <w:r w:rsidRPr="008C05BC">
              <w:rPr>
                <w:rFonts w:cs="Arial"/>
                <w:sz w:val="22"/>
                <w:szCs w:val="22"/>
              </w:rPr>
              <w:t>6</w:t>
            </w:r>
          </w:p>
        </w:tc>
      </w:tr>
      <w:tr w:rsidR="00481F57" w:rsidRPr="008C05BC" w14:paraId="7AACB322" w14:textId="51E0A7A7" w:rsidTr="003344B1">
        <w:tc>
          <w:tcPr>
            <w:tcW w:w="471" w:type="dxa"/>
            <w:shd w:val="clear" w:color="auto" w:fill="auto"/>
          </w:tcPr>
          <w:p w14:paraId="7E92E43F" w14:textId="4E6127CC" w:rsidR="00481F57" w:rsidRPr="008C05BC" w:rsidRDefault="00481F57" w:rsidP="00BD3BF9">
            <w:pPr>
              <w:spacing w:after="120"/>
              <w:ind w:right="-1"/>
              <w:rPr>
                <w:rFonts w:cs="Arial"/>
                <w:sz w:val="22"/>
                <w:szCs w:val="22"/>
              </w:rPr>
            </w:pPr>
            <w:r w:rsidRPr="008C05BC">
              <w:rPr>
                <w:rFonts w:cs="Arial"/>
                <w:sz w:val="22"/>
                <w:szCs w:val="22"/>
              </w:rPr>
              <w:t>5</w:t>
            </w:r>
          </w:p>
        </w:tc>
        <w:tc>
          <w:tcPr>
            <w:tcW w:w="2984" w:type="dxa"/>
            <w:shd w:val="clear" w:color="auto" w:fill="auto"/>
          </w:tcPr>
          <w:p w14:paraId="644B490F" w14:textId="2BD226F3" w:rsidR="00481F57" w:rsidRPr="008C05BC" w:rsidRDefault="00481F57" w:rsidP="00BD3BF9">
            <w:pPr>
              <w:spacing w:after="120"/>
              <w:ind w:right="-1"/>
              <w:rPr>
                <w:rFonts w:cs="Arial"/>
                <w:sz w:val="22"/>
                <w:szCs w:val="22"/>
              </w:rPr>
            </w:pPr>
            <w:r w:rsidRPr="008C05BC">
              <w:rPr>
                <w:rFonts w:cs="Arial"/>
                <w:sz w:val="22"/>
                <w:szCs w:val="22"/>
              </w:rPr>
              <w:t>Computer-based Education</w:t>
            </w:r>
          </w:p>
        </w:tc>
        <w:tc>
          <w:tcPr>
            <w:tcW w:w="2182" w:type="dxa"/>
            <w:shd w:val="clear" w:color="auto" w:fill="auto"/>
          </w:tcPr>
          <w:p w14:paraId="373EAE2D" w14:textId="21FA6574"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64970667" w14:textId="1E12D95A" w:rsidR="00481F57" w:rsidRPr="008C05BC" w:rsidRDefault="00481F57" w:rsidP="00BD3BF9">
            <w:pPr>
              <w:spacing w:after="120"/>
              <w:ind w:right="-1"/>
              <w:rPr>
                <w:rFonts w:cs="Arial"/>
                <w:sz w:val="22"/>
                <w:szCs w:val="22"/>
              </w:rPr>
            </w:pPr>
            <w:r w:rsidRPr="008C05BC">
              <w:rPr>
                <w:rFonts w:cs="Arial"/>
                <w:sz w:val="22"/>
                <w:szCs w:val="22"/>
              </w:rPr>
              <w:t>IX.3</w:t>
            </w:r>
          </w:p>
        </w:tc>
        <w:tc>
          <w:tcPr>
            <w:tcW w:w="1559" w:type="dxa"/>
            <w:shd w:val="clear" w:color="auto" w:fill="auto"/>
          </w:tcPr>
          <w:p w14:paraId="328C8909" w14:textId="2DEFE778" w:rsidR="00481F57" w:rsidRPr="008C05BC" w:rsidRDefault="006C5B05" w:rsidP="00BD3BF9">
            <w:pPr>
              <w:spacing w:after="120"/>
              <w:ind w:right="-1"/>
              <w:jc w:val="center"/>
              <w:rPr>
                <w:rFonts w:cs="Arial"/>
                <w:sz w:val="22"/>
                <w:szCs w:val="22"/>
              </w:rPr>
            </w:pPr>
            <w:r w:rsidRPr="008C05BC">
              <w:rPr>
                <w:rFonts w:cs="Arial"/>
                <w:sz w:val="22"/>
                <w:szCs w:val="22"/>
              </w:rPr>
              <w:t>6</w:t>
            </w:r>
          </w:p>
        </w:tc>
      </w:tr>
      <w:tr w:rsidR="00481F57" w:rsidRPr="008C05BC" w14:paraId="3BC7A632" w14:textId="5471F02A" w:rsidTr="003344B1">
        <w:tc>
          <w:tcPr>
            <w:tcW w:w="471" w:type="dxa"/>
            <w:shd w:val="clear" w:color="auto" w:fill="auto"/>
          </w:tcPr>
          <w:p w14:paraId="4FDB33F6" w14:textId="753FA9D2" w:rsidR="00481F57" w:rsidRPr="008C05BC" w:rsidRDefault="00481F57" w:rsidP="00BD3BF9">
            <w:pPr>
              <w:spacing w:after="120"/>
              <w:ind w:right="-1"/>
              <w:rPr>
                <w:rFonts w:cs="Arial"/>
                <w:sz w:val="22"/>
                <w:szCs w:val="22"/>
              </w:rPr>
            </w:pPr>
            <w:r w:rsidRPr="008C05BC">
              <w:rPr>
                <w:rFonts w:cs="Arial"/>
                <w:sz w:val="22"/>
                <w:szCs w:val="22"/>
              </w:rPr>
              <w:t>6</w:t>
            </w:r>
          </w:p>
        </w:tc>
        <w:tc>
          <w:tcPr>
            <w:tcW w:w="2984" w:type="dxa"/>
            <w:shd w:val="clear" w:color="auto" w:fill="auto"/>
          </w:tcPr>
          <w:p w14:paraId="27655429" w14:textId="61261BD4" w:rsidR="00481F57" w:rsidRPr="008C05BC" w:rsidRDefault="00481F57" w:rsidP="00BD3BF9">
            <w:pPr>
              <w:spacing w:after="120"/>
              <w:ind w:right="-1"/>
              <w:rPr>
                <w:rFonts w:cs="Arial"/>
                <w:sz w:val="22"/>
                <w:szCs w:val="22"/>
              </w:rPr>
            </w:pPr>
            <w:r w:rsidRPr="008C05BC">
              <w:rPr>
                <w:rFonts w:cs="Arial"/>
                <w:sz w:val="22"/>
                <w:szCs w:val="22"/>
              </w:rPr>
              <w:t>Media Education</w:t>
            </w:r>
          </w:p>
        </w:tc>
        <w:tc>
          <w:tcPr>
            <w:tcW w:w="2182" w:type="dxa"/>
            <w:shd w:val="clear" w:color="auto" w:fill="auto"/>
          </w:tcPr>
          <w:p w14:paraId="755A8308" w14:textId="0E068E3A"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2C61B774" w14:textId="234A76D6" w:rsidR="00481F57" w:rsidRPr="008C05BC" w:rsidRDefault="00481F57" w:rsidP="00BD3BF9">
            <w:pPr>
              <w:spacing w:after="120"/>
              <w:ind w:right="-1"/>
              <w:rPr>
                <w:rFonts w:cs="Arial"/>
                <w:sz w:val="22"/>
                <w:szCs w:val="22"/>
              </w:rPr>
            </w:pPr>
            <w:r w:rsidRPr="008C05BC">
              <w:rPr>
                <w:rFonts w:cs="Arial"/>
                <w:sz w:val="22"/>
                <w:szCs w:val="22"/>
              </w:rPr>
              <w:t>IX.2, IX.3</w:t>
            </w:r>
          </w:p>
        </w:tc>
        <w:tc>
          <w:tcPr>
            <w:tcW w:w="1559" w:type="dxa"/>
            <w:shd w:val="clear" w:color="auto" w:fill="auto"/>
          </w:tcPr>
          <w:p w14:paraId="3217698E" w14:textId="678FB5DE" w:rsidR="00481F57" w:rsidRPr="008C05BC" w:rsidRDefault="006C5B05" w:rsidP="00BD3BF9">
            <w:pPr>
              <w:spacing w:after="120"/>
              <w:ind w:right="-1"/>
              <w:jc w:val="center"/>
              <w:rPr>
                <w:rFonts w:cs="Arial"/>
                <w:sz w:val="22"/>
                <w:szCs w:val="22"/>
              </w:rPr>
            </w:pPr>
            <w:r w:rsidRPr="008C05BC">
              <w:rPr>
                <w:rFonts w:cs="Arial"/>
                <w:sz w:val="22"/>
                <w:szCs w:val="22"/>
              </w:rPr>
              <w:t>6</w:t>
            </w:r>
          </w:p>
        </w:tc>
      </w:tr>
      <w:tr w:rsidR="00481F57" w:rsidRPr="008C05BC" w14:paraId="451265E9" w14:textId="47392E73" w:rsidTr="003344B1">
        <w:tc>
          <w:tcPr>
            <w:tcW w:w="471" w:type="dxa"/>
            <w:shd w:val="clear" w:color="auto" w:fill="auto"/>
          </w:tcPr>
          <w:p w14:paraId="0D810C5B" w14:textId="6DDC7C00" w:rsidR="00481F57" w:rsidRPr="008C05BC" w:rsidRDefault="00481F57" w:rsidP="00BD3BF9">
            <w:pPr>
              <w:spacing w:after="120"/>
              <w:ind w:right="-1"/>
              <w:rPr>
                <w:rFonts w:cs="Arial"/>
                <w:sz w:val="22"/>
                <w:szCs w:val="22"/>
              </w:rPr>
            </w:pPr>
            <w:r w:rsidRPr="008C05BC">
              <w:rPr>
                <w:rFonts w:cs="Arial"/>
                <w:sz w:val="22"/>
                <w:szCs w:val="22"/>
              </w:rPr>
              <w:t>7</w:t>
            </w:r>
          </w:p>
        </w:tc>
        <w:tc>
          <w:tcPr>
            <w:tcW w:w="2984" w:type="dxa"/>
            <w:shd w:val="clear" w:color="auto" w:fill="auto"/>
          </w:tcPr>
          <w:p w14:paraId="2AC3B077" w14:textId="39EC4608" w:rsidR="00481F57" w:rsidRPr="008C05BC" w:rsidRDefault="00481F57" w:rsidP="00BD3BF9">
            <w:pPr>
              <w:spacing w:after="120"/>
              <w:ind w:right="-1"/>
              <w:rPr>
                <w:rFonts w:cs="Arial"/>
                <w:sz w:val="22"/>
                <w:szCs w:val="22"/>
              </w:rPr>
            </w:pPr>
            <w:r w:rsidRPr="008C05BC">
              <w:rPr>
                <w:rFonts w:cs="Arial"/>
                <w:sz w:val="22"/>
                <w:szCs w:val="22"/>
              </w:rPr>
              <w:t>Research Skills</w:t>
            </w:r>
          </w:p>
        </w:tc>
        <w:tc>
          <w:tcPr>
            <w:tcW w:w="2182" w:type="dxa"/>
            <w:shd w:val="clear" w:color="auto" w:fill="auto"/>
          </w:tcPr>
          <w:p w14:paraId="30559B06" w14:textId="5E9C5EE5" w:rsidR="00481F57" w:rsidRPr="008C05BC" w:rsidRDefault="003344B1"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5F290E31" w14:textId="71690ED8" w:rsidR="00481F57" w:rsidRPr="008C05BC" w:rsidRDefault="00481F57" w:rsidP="00BD3BF9">
            <w:pPr>
              <w:spacing w:after="120"/>
              <w:ind w:right="-1"/>
              <w:rPr>
                <w:rFonts w:cs="Arial"/>
                <w:sz w:val="22"/>
                <w:szCs w:val="22"/>
              </w:rPr>
            </w:pPr>
            <w:r w:rsidRPr="008C05BC">
              <w:rPr>
                <w:rFonts w:cs="Arial"/>
                <w:sz w:val="22"/>
                <w:szCs w:val="22"/>
              </w:rPr>
              <w:t>X.1</w:t>
            </w:r>
          </w:p>
        </w:tc>
        <w:tc>
          <w:tcPr>
            <w:tcW w:w="1559" w:type="dxa"/>
            <w:shd w:val="clear" w:color="auto" w:fill="auto"/>
          </w:tcPr>
          <w:p w14:paraId="77B7BEA7" w14:textId="0F40E63C" w:rsidR="00481F57" w:rsidRPr="008C05BC" w:rsidRDefault="006C5B05" w:rsidP="00BD3BF9">
            <w:pPr>
              <w:spacing w:after="120"/>
              <w:ind w:right="-1"/>
              <w:jc w:val="center"/>
              <w:rPr>
                <w:rFonts w:cs="Arial"/>
                <w:sz w:val="22"/>
                <w:szCs w:val="22"/>
              </w:rPr>
            </w:pPr>
            <w:r w:rsidRPr="008C05BC">
              <w:rPr>
                <w:rFonts w:cs="Arial"/>
                <w:sz w:val="22"/>
                <w:szCs w:val="22"/>
              </w:rPr>
              <w:t>5</w:t>
            </w:r>
          </w:p>
        </w:tc>
      </w:tr>
      <w:tr w:rsidR="00481F57" w:rsidRPr="008C05BC" w14:paraId="11E040D0" w14:textId="5F19F471" w:rsidTr="003344B1">
        <w:tc>
          <w:tcPr>
            <w:tcW w:w="471" w:type="dxa"/>
            <w:shd w:val="clear" w:color="auto" w:fill="auto"/>
          </w:tcPr>
          <w:p w14:paraId="40C88C0E" w14:textId="30E4A339" w:rsidR="00481F57" w:rsidRPr="008C05BC" w:rsidRDefault="00481F57" w:rsidP="00BD3BF9">
            <w:pPr>
              <w:spacing w:after="120"/>
              <w:ind w:right="-1"/>
              <w:rPr>
                <w:rFonts w:cs="Arial"/>
                <w:sz w:val="22"/>
                <w:szCs w:val="22"/>
              </w:rPr>
            </w:pPr>
            <w:r w:rsidRPr="008C05BC">
              <w:rPr>
                <w:rFonts w:cs="Arial"/>
                <w:sz w:val="22"/>
                <w:szCs w:val="22"/>
              </w:rPr>
              <w:t>8</w:t>
            </w:r>
          </w:p>
        </w:tc>
        <w:tc>
          <w:tcPr>
            <w:tcW w:w="2984" w:type="dxa"/>
            <w:shd w:val="clear" w:color="auto" w:fill="auto"/>
          </w:tcPr>
          <w:p w14:paraId="68B1BE24" w14:textId="21335BE1" w:rsidR="00481F57" w:rsidRPr="008C05BC" w:rsidRDefault="00481F57" w:rsidP="00BD3BF9">
            <w:pPr>
              <w:spacing w:after="120"/>
              <w:ind w:right="-1"/>
              <w:rPr>
                <w:rFonts w:cs="Arial"/>
                <w:sz w:val="22"/>
                <w:szCs w:val="22"/>
              </w:rPr>
            </w:pPr>
            <w:r w:rsidRPr="008C05BC">
              <w:rPr>
                <w:rFonts w:cs="Arial"/>
                <w:sz w:val="22"/>
                <w:szCs w:val="22"/>
              </w:rPr>
              <w:t xml:space="preserve">Didactics and </w:t>
            </w:r>
            <w:r w:rsidR="001B50E5" w:rsidRPr="008C05BC">
              <w:rPr>
                <w:rFonts w:cs="Arial"/>
                <w:sz w:val="22"/>
                <w:szCs w:val="22"/>
              </w:rPr>
              <w:t>methodology</w:t>
            </w:r>
            <w:r w:rsidRPr="008C05BC">
              <w:rPr>
                <w:rFonts w:cs="Arial"/>
                <w:sz w:val="22"/>
                <w:szCs w:val="22"/>
              </w:rPr>
              <w:t xml:space="preserve"> of lessons (primary)</w:t>
            </w:r>
          </w:p>
        </w:tc>
        <w:tc>
          <w:tcPr>
            <w:tcW w:w="2182" w:type="dxa"/>
            <w:shd w:val="clear" w:color="auto" w:fill="auto"/>
          </w:tcPr>
          <w:p w14:paraId="05D848BE" w14:textId="67E58635"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556B5672" w14:textId="5864EA6E" w:rsidR="00481F57" w:rsidRPr="008C05BC" w:rsidRDefault="00481F57" w:rsidP="00BD3BF9">
            <w:pPr>
              <w:spacing w:after="120"/>
              <w:ind w:right="-1"/>
              <w:rPr>
                <w:rFonts w:cs="Arial"/>
                <w:sz w:val="22"/>
                <w:szCs w:val="22"/>
              </w:rPr>
            </w:pPr>
            <w:r w:rsidRPr="008C05BC">
              <w:rPr>
                <w:rFonts w:cs="Arial"/>
                <w:sz w:val="22"/>
                <w:szCs w:val="22"/>
              </w:rPr>
              <w:t>III.2</w:t>
            </w:r>
          </w:p>
        </w:tc>
        <w:tc>
          <w:tcPr>
            <w:tcW w:w="1559" w:type="dxa"/>
            <w:shd w:val="clear" w:color="auto" w:fill="auto"/>
          </w:tcPr>
          <w:p w14:paraId="01C382EC" w14:textId="47CD4471" w:rsidR="00481F57" w:rsidRPr="008C05BC" w:rsidRDefault="006C5B05" w:rsidP="00BD3BF9">
            <w:pPr>
              <w:spacing w:after="120"/>
              <w:ind w:right="-1"/>
              <w:jc w:val="center"/>
              <w:rPr>
                <w:rFonts w:cs="Arial"/>
                <w:sz w:val="22"/>
                <w:szCs w:val="22"/>
              </w:rPr>
            </w:pPr>
            <w:r w:rsidRPr="008C05BC">
              <w:rPr>
                <w:rFonts w:cs="Arial"/>
                <w:sz w:val="22"/>
                <w:szCs w:val="22"/>
              </w:rPr>
              <w:t>5</w:t>
            </w:r>
          </w:p>
        </w:tc>
      </w:tr>
      <w:tr w:rsidR="00481F57" w:rsidRPr="008C05BC" w14:paraId="5DA16C32" w14:textId="4482527A" w:rsidTr="003344B1">
        <w:tc>
          <w:tcPr>
            <w:tcW w:w="471" w:type="dxa"/>
            <w:tcBorders>
              <w:bottom w:val="single" w:sz="4" w:space="0" w:color="auto"/>
            </w:tcBorders>
            <w:shd w:val="clear" w:color="auto" w:fill="auto"/>
          </w:tcPr>
          <w:p w14:paraId="2484C2DB" w14:textId="14C096B4" w:rsidR="00481F57" w:rsidRPr="008C05BC" w:rsidRDefault="00481F57" w:rsidP="00BD3BF9">
            <w:pPr>
              <w:spacing w:after="120"/>
              <w:ind w:right="-1"/>
              <w:rPr>
                <w:rFonts w:cs="Arial"/>
                <w:sz w:val="22"/>
                <w:szCs w:val="22"/>
              </w:rPr>
            </w:pPr>
            <w:r w:rsidRPr="008C05BC">
              <w:rPr>
                <w:rFonts w:cs="Arial"/>
                <w:sz w:val="22"/>
                <w:szCs w:val="22"/>
              </w:rPr>
              <w:t>9</w:t>
            </w:r>
          </w:p>
        </w:tc>
        <w:tc>
          <w:tcPr>
            <w:tcW w:w="2984" w:type="dxa"/>
            <w:tcBorders>
              <w:bottom w:val="single" w:sz="4" w:space="0" w:color="auto"/>
            </w:tcBorders>
            <w:shd w:val="clear" w:color="auto" w:fill="auto"/>
          </w:tcPr>
          <w:p w14:paraId="14340FD2" w14:textId="2221F0BF" w:rsidR="00481F57" w:rsidRPr="008C05BC" w:rsidRDefault="00495227" w:rsidP="00BD3BF9">
            <w:pPr>
              <w:spacing w:after="120"/>
              <w:ind w:right="-1"/>
              <w:rPr>
                <w:rFonts w:cs="Arial"/>
                <w:sz w:val="22"/>
                <w:szCs w:val="22"/>
              </w:rPr>
            </w:pPr>
            <w:r w:rsidRPr="008C05BC">
              <w:rPr>
                <w:rFonts w:cs="Arial"/>
                <w:sz w:val="22"/>
                <w:szCs w:val="22"/>
              </w:rPr>
              <w:t>Inclusive ed</w:t>
            </w:r>
            <w:r w:rsidR="00481F57" w:rsidRPr="008C05BC">
              <w:rPr>
                <w:rFonts w:cs="Arial"/>
                <w:sz w:val="22"/>
                <w:szCs w:val="22"/>
              </w:rPr>
              <w:t>u</w:t>
            </w:r>
            <w:r w:rsidRPr="008C05BC">
              <w:rPr>
                <w:rFonts w:cs="Arial"/>
                <w:sz w:val="22"/>
                <w:szCs w:val="22"/>
              </w:rPr>
              <w:t>c</w:t>
            </w:r>
            <w:r w:rsidR="00481F57" w:rsidRPr="008C05BC">
              <w:rPr>
                <w:rFonts w:cs="Arial"/>
                <w:sz w:val="22"/>
                <w:szCs w:val="22"/>
              </w:rPr>
              <w:t>ation</w:t>
            </w:r>
          </w:p>
        </w:tc>
        <w:tc>
          <w:tcPr>
            <w:tcW w:w="2182" w:type="dxa"/>
            <w:tcBorders>
              <w:bottom w:val="single" w:sz="4" w:space="0" w:color="auto"/>
            </w:tcBorders>
            <w:shd w:val="clear" w:color="auto" w:fill="auto"/>
          </w:tcPr>
          <w:p w14:paraId="2C4FB0F9" w14:textId="1C004A3F"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Borders>
              <w:bottom w:val="single" w:sz="4" w:space="0" w:color="auto"/>
            </w:tcBorders>
            <w:shd w:val="clear" w:color="auto" w:fill="auto"/>
          </w:tcPr>
          <w:p w14:paraId="08451774" w14:textId="522D193E"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Borders>
              <w:bottom w:val="single" w:sz="4" w:space="0" w:color="auto"/>
            </w:tcBorders>
            <w:shd w:val="clear" w:color="auto" w:fill="auto"/>
          </w:tcPr>
          <w:p w14:paraId="56A2FBBF" w14:textId="28C7892E" w:rsidR="00481F57" w:rsidRPr="008C05BC" w:rsidRDefault="006C5B05" w:rsidP="00BD3BF9">
            <w:pPr>
              <w:spacing w:after="120"/>
              <w:ind w:right="-1"/>
              <w:jc w:val="center"/>
              <w:rPr>
                <w:rFonts w:cs="Arial"/>
                <w:sz w:val="22"/>
                <w:szCs w:val="22"/>
              </w:rPr>
            </w:pPr>
            <w:r w:rsidRPr="008C05BC">
              <w:rPr>
                <w:rFonts w:cs="Arial"/>
                <w:sz w:val="22"/>
                <w:szCs w:val="22"/>
              </w:rPr>
              <w:t>4</w:t>
            </w:r>
          </w:p>
        </w:tc>
      </w:tr>
      <w:tr w:rsidR="00481F57" w:rsidRPr="008C05BC" w14:paraId="1D9EC743" w14:textId="45A0AEAB" w:rsidTr="003344B1">
        <w:tc>
          <w:tcPr>
            <w:tcW w:w="471" w:type="dxa"/>
            <w:shd w:val="clear" w:color="auto" w:fill="auto"/>
          </w:tcPr>
          <w:p w14:paraId="3697019A" w14:textId="6F4F0E6F" w:rsidR="00481F57" w:rsidRPr="008C05BC" w:rsidRDefault="00481F57" w:rsidP="00BD3BF9">
            <w:pPr>
              <w:spacing w:after="120"/>
              <w:ind w:right="-1"/>
              <w:rPr>
                <w:rFonts w:cs="Arial"/>
                <w:sz w:val="22"/>
                <w:szCs w:val="22"/>
              </w:rPr>
            </w:pPr>
            <w:r w:rsidRPr="008C05BC">
              <w:rPr>
                <w:rFonts w:cs="Arial"/>
                <w:sz w:val="22"/>
                <w:szCs w:val="22"/>
              </w:rPr>
              <w:t>10</w:t>
            </w:r>
          </w:p>
        </w:tc>
        <w:tc>
          <w:tcPr>
            <w:tcW w:w="2984" w:type="dxa"/>
            <w:shd w:val="clear" w:color="auto" w:fill="auto"/>
            <w:vAlign w:val="bottom"/>
          </w:tcPr>
          <w:p w14:paraId="5A253E1F" w14:textId="3A634167" w:rsidR="00481F57" w:rsidRPr="008C05BC" w:rsidRDefault="00481F57" w:rsidP="00BD3BF9">
            <w:pPr>
              <w:spacing w:after="120"/>
              <w:ind w:right="-1"/>
              <w:rPr>
                <w:rFonts w:cs="Arial"/>
                <w:sz w:val="22"/>
                <w:szCs w:val="22"/>
              </w:rPr>
            </w:pPr>
            <w:r w:rsidRPr="008C05BC">
              <w:rPr>
                <w:rFonts w:cs="Arial"/>
                <w:sz w:val="22"/>
                <w:szCs w:val="22"/>
              </w:rPr>
              <w:t>Conflict Resolution</w:t>
            </w:r>
          </w:p>
        </w:tc>
        <w:tc>
          <w:tcPr>
            <w:tcW w:w="2182" w:type="dxa"/>
            <w:shd w:val="clear" w:color="auto" w:fill="auto"/>
          </w:tcPr>
          <w:p w14:paraId="61CD088C" w14:textId="0AC74785"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11CDC22C" w14:textId="1A0F5F4F" w:rsidR="00481F57" w:rsidRPr="008C05BC" w:rsidRDefault="00481F57" w:rsidP="00BD3BF9">
            <w:pPr>
              <w:spacing w:after="120"/>
              <w:ind w:right="-1"/>
              <w:rPr>
                <w:rFonts w:cs="Arial"/>
                <w:sz w:val="22"/>
                <w:szCs w:val="22"/>
              </w:rPr>
            </w:pPr>
            <w:r w:rsidRPr="008C05BC">
              <w:rPr>
                <w:rFonts w:cs="Arial"/>
                <w:sz w:val="22"/>
                <w:szCs w:val="22"/>
              </w:rPr>
              <w:t>VIII.2</w:t>
            </w:r>
          </w:p>
        </w:tc>
        <w:tc>
          <w:tcPr>
            <w:tcW w:w="1559" w:type="dxa"/>
            <w:shd w:val="clear" w:color="auto" w:fill="auto"/>
          </w:tcPr>
          <w:p w14:paraId="4059BF9F" w14:textId="09E6734B" w:rsidR="00481F57" w:rsidRPr="008C05BC" w:rsidRDefault="006C5B05" w:rsidP="00BD3BF9">
            <w:pPr>
              <w:spacing w:after="120"/>
              <w:ind w:right="-1"/>
              <w:jc w:val="center"/>
              <w:rPr>
                <w:rFonts w:cs="Arial"/>
                <w:sz w:val="22"/>
                <w:szCs w:val="22"/>
              </w:rPr>
            </w:pPr>
            <w:r w:rsidRPr="008C05BC">
              <w:rPr>
                <w:rFonts w:cs="Arial"/>
                <w:sz w:val="22"/>
                <w:szCs w:val="22"/>
              </w:rPr>
              <w:t>3</w:t>
            </w:r>
          </w:p>
        </w:tc>
      </w:tr>
      <w:tr w:rsidR="00481F57" w:rsidRPr="008C05BC" w14:paraId="3F6001FD" w14:textId="4E190702" w:rsidTr="003344B1">
        <w:tc>
          <w:tcPr>
            <w:tcW w:w="471" w:type="dxa"/>
            <w:tcBorders>
              <w:bottom w:val="single" w:sz="4" w:space="0" w:color="auto"/>
            </w:tcBorders>
            <w:shd w:val="clear" w:color="auto" w:fill="auto"/>
          </w:tcPr>
          <w:p w14:paraId="6FF85D67" w14:textId="41550982" w:rsidR="00481F57" w:rsidRPr="008C05BC" w:rsidRDefault="00481F57" w:rsidP="00BD3BF9">
            <w:pPr>
              <w:spacing w:after="120"/>
              <w:ind w:right="-1"/>
              <w:rPr>
                <w:rFonts w:cs="Arial"/>
                <w:sz w:val="22"/>
                <w:szCs w:val="22"/>
              </w:rPr>
            </w:pPr>
            <w:r w:rsidRPr="008C05BC">
              <w:rPr>
                <w:rFonts w:cs="Arial"/>
                <w:sz w:val="22"/>
                <w:szCs w:val="22"/>
              </w:rPr>
              <w:t>11</w:t>
            </w:r>
          </w:p>
        </w:tc>
        <w:tc>
          <w:tcPr>
            <w:tcW w:w="2984" w:type="dxa"/>
            <w:tcBorders>
              <w:bottom w:val="single" w:sz="4" w:space="0" w:color="auto"/>
            </w:tcBorders>
            <w:shd w:val="clear" w:color="auto" w:fill="auto"/>
            <w:vAlign w:val="bottom"/>
          </w:tcPr>
          <w:p w14:paraId="26241AE0" w14:textId="66142733" w:rsidR="00481F57" w:rsidRPr="008C05BC" w:rsidRDefault="00481F57" w:rsidP="00BD3BF9">
            <w:pPr>
              <w:spacing w:after="120"/>
              <w:ind w:right="-1"/>
              <w:rPr>
                <w:rFonts w:cs="Arial"/>
                <w:sz w:val="22"/>
                <w:szCs w:val="22"/>
              </w:rPr>
            </w:pPr>
            <w:r w:rsidRPr="008C05BC">
              <w:rPr>
                <w:rFonts w:cs="Arial"/>
                <w:sz w:val="22"/>
                <w:szCs w:val="22"/>
              </w:rPr>
              <w:t>Mathematics teaching</w:t>
            </w:r>
          </w:p>
        </w:tc>
        <w:tc>
          <w:tcPr>
            <w:tcW w:w="2182" w:type="dxa"/>
            <w:tcBorders>
              <w:bottom w:val="single" w:sz="4" w:space="0" w:color="auto"/>
            </w:tcBorders>
            <w:shd w:val="clear" w:color="auto" w:fill="auto"/>
          </w:tcPr>
          <w:p w14:paraId="5227D0ED" w14:textId="4CC6150E" w:rsidR="00481F57" w:rsidRPr="008C05BC" w:rsidRDefault="003D53DF" w:rsidP="00BD3BF9">
            <w:pPr>
              <w:spacing w:after="120"/>
              <w:ind w:right="-1"/>
              <w:rPr>
                <w:rFonts w:cs="Arial"/>
                <w:color w:val="0000FF"/>
                <w:sz w:val="22"/>
                <w:szCs w:val="22"/>
              </w:rPr>
            </w:pPr>
            <w:r w:rsidRPr="008C05BC">
              <w:rPr>
                <w:rFonts w:cs="Arial"/>
                <w:color w:val="0000FF"/>
                <w:sz w:val="22"/>
                <w:szCs w:val="22"/>
              </w:rPr>
              <w:t>Yes</w:t>
            </w:r>
          </w:p>
        </w:tc>
        <w:tc>
          <w:tcPr>
            <w:tcW w:w="1701" w:type="dxa"/>
            <w:tcBorders>
              <w:bottom w:val="single" w:sz="4" w:space="0" w:color="auto"/>
            </w:tcBorders>
            <w:shd w:val="clear" w:color="auto" w:fill="auto"/>
          </w:tcPr>
          <w:p w14:paraId="5C86EDDC" w14:textId="09C3A261" w:rsidR="00481F57" w:rsidRPr="008C05BC" w:rsidRDefault="003D53DF" w:rsidP="00BD3BF9">
            <w:pPr>
              <w:spacing w:after="120"/>
              <w:ind w:right="-1"/>
              <w:rPr>
                <w:rFonts w:cs="Arial"/>
                <w:sz w:val="22"/>
                <w:szCs w:val="22"/>
              </w:rPr>
            </w:pPr>
            <w:r w:rsidRPr="008C05BC">
              <w:rPr>
                <w:rFonts w:cs="Arial"/>
                <w:sz w:val="22"/>
                <w:szCs w:val="22"/>
              </w:rPr>
              <w:t>III.1</w:t>
            </w:r>
          </w:p>
        </w:tc>
        <w:tc>
          <w:tcPr>
            <w:tcW w:w="1559" w:type="dxa"/>
            <w:tcBorders>
              <w:bottom w:val="single" w:sz="4" w:space="0" w:color="auto"/>
            </w:tcBorders>
            <w:shd w:val="clear" w:color="auto" w:fill="auto"/>
          </w:tcPr>
          <w:p w14:paraId="312EC62C" w14:textId="68E1C5F5" w:rsidR="00481F57" w:rsidRPr="008C05BC" w:rsidRDefault="006C5B05" w:rsidP="00BD3BF9">
            <w:pPr>
              <w:spacing w:after="120"/>
              <w:ind w:right="-1"/>
              <w:jc w:val="center"/>
              <w:rPr>
                <w:rFonts w:cs="Arial"/>
                <w:sz w:val="22"/>
                <w:szCs w:val="22"/>
              </w:rPr>
            </w:pPr>
            <w:r w:rsidRPr="008C05BC">
              <w:rPr>
                <w:rFonts w:cs="Arial"/>
                <w:sz w:val="22"/>
                <w:szCs w:val="22"/>
              </w:rPr>
              <w:t>3</w:t>
            </w:r>
          </w:p>
        </w:tc>
      </w:tr>
      <w:tr w:rsidR="00481F57" w:rsidRPr="008C05BC" w14:paraId="13225945" w14:textId="6A7555C8" w:rsidTr="003344B1">
        <w:tc>
          <w:tcPr>
            <w:tcW w:w="471" w:type="dxa"/>
            <w:shd w:val="clear" w:color="auto" w:fill="auto"/>
          </w:tcPr>
          <w:p w14:paraId="38EE8488" w14:textId="765A8C5A" w:rsidR="00481F57" w:rsidRPr="008C05BC" w:rsidRDefault="00481F57" w:rsidP="00BD3BF9">
            <w:pPr>
              <w:spacing w:after="120"/>
              <w:ind w:right="-1"/>
              <w:rPr>
                <w:rFonts w:cs="Arial"/>
                <w:sz w:val="22"/>
                <w:szCs w:val="22"/>
              </w:rPr>
            </w:pPr>
            <w:r w:rsidRPr="008C05BC">
              <w:rPr>
                <w:rFonts w:cs="Arial"/>
                <w:sz w:val="22"/>
                <w:szCs w:val="22"/>
              </w:rPr>
              <w:t>12</w:t>
            </w:r>
          </w:p>
        </w:tc>
        <w:tc>
          <w:tcPr>
            <w:tcW w:w="2984" w:type="dxa"/>
            <w:shd w:val="clear" w:color="auto" w:fill="auto"/>
            <w:vAlign w:val="bottom"/>
          </w:tcPr>
          <w:p w14:paraId="315F152C" w14:textId="20679893" w:rsidR="00481F57" w:rsidRPr="008C05BC" w:rsidRDefault="00481F57" w:rsidP="00BD3BF9">
            <w:pPr>
              <w:spacing w:after="120"/>
              <w:ind w:right="-1"/>
              <w:rPr>
                <w:rFonts w:cs="Arial"/>
                <w:sz w:val="22"/>
                <w:szCs w:val="22"/>
              </w:rPr>
            </w:pPr>
            <w:r w:rsidRPr="008C05BC">
              <w:rPr>
                <w:rFonts w:cs="Arial"/>
                <w:sz w:val="22"/>
                <w:szCs w:val="22"/>
              </w:rPr>
              <w:t>Communication skills</w:t>
            </w:r>
          </w:p>
        </w:tc>
        <w:tc>
          <w:tcPr>
            <w:tcW w:w="2182" w:type="dxa"/>
            <w:shd w:val="clear" w:color="auto" w:fill="auto"/>
          </w:tcPr>
          <w:p w14:paraId="27BC0291" w14:textId="43218F11"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72BB3663" w14:textId="797A5F02" w:rsidR="00481F57" w:rsidRPr="008C05BC" w:rsidRDefault="00481F57" w:rsidP="00BD3BF9">
            <w:pPr>
              <w:spacing w:after="120"/>
              <w:ind w:right="-1"/>
              <w:rPr>
                <w:rFonts w:cs="Arial"/>
                <w:sz w:val="22"/>
                <w:szCs w:val="22"/>
              </w:rPr>
            </w:pPr>
            <w:r w:rsidRPr="008C05BC">
              <w:rPr>
                <w:rFonts w:cs="Arial"/>
                <w:sz w:val="22"/>
                <w:szCs w:val="22"/>
              </w:rPr>
              <w:t>VIII.1</w:t>
            </w:r>
          </w:p>
        </w:tc>
        <w:tc>
          <w:tcPr>
            <w:tcW w:w="1559" w:type="dxa"/>
            <w:shd w:val="clear" w:color="auto" w:fill="auto"/>
          </w:tcPr>
          <w:p w14:paraId="3268C4A8" w14:textId="38742D4F" w:rsidR="00481F57" w:rsidRPr="008C05BC" w:rsidRDefault="006C5B05" w:rsidP="00BD3BF9">
            <w:pPr>
              <w:spacing w:after="120"/>
              <w:ind w:right="-1"/>
              <w:jc w:val="center"/>
              <w:rPr>
                <w:rFonts w:cs="Arial"/>
                <w:sz w:val="22"/>
                <w:szCs w:val="22"/>
              </w:rPr>
            </w:pPr>
            <w:r w:rsidRPr="008C05BC">
              <w:rPr>
                <w:rFonts w:cs="Arial"/>
                <w:sz w:val="22"/>
                <w:szCs w:val="22"/>
              </w:rPr>
              <w:t>3</w:t>
            </w:r>
          </w:p>
        </w:tc>
      </w:tr>
      <w:tr w:rsidR="00481F57" w:rsidRPr="008C05BC" w14:paraId="001691BB" w14:textId="784D2331" w:rsidTr="003344B1">
        <w:tc>
          <w:tcPr>
            <w:tcW w:w="471" w:type="dxa"/>
            <w:tcBorders>
              <w:bottom w:val="single" w:sz="4" w:space="0" w:color="auto"/>
            </w:tcBorders>
            <w:shd w:val="clear" w:color="auto" w:fill="auto"/>
          </w:tcPr>
          <w:p w14:paraId="584A965E" w14:textId="7CE1649C" w:rsidR="00481F57" w:rsidRPr="008C05BC" w:rsidRDefault="00481F57" w:rsidP="00BD3BF9">
            <w:pPr>
              <w:spacing w:after="120"/>
              <w:ind w:right="-1"/>
              <w:rPr>
                <w:rFonts w:cs="Arial"/>
                <w:sz w:val="22"/>
                <w:szCs w:val="22"/>
              </w:rPr>
            </w:pPr>
            <w:r w:rsidRPr="008C05BC">
              <w:rPr>
                <w:rFonts w:cs="Arial"/>
                <w:sz w:val="22"/>
                <w:szCs w:val="22"/>
              </w:rPr>
              <w:t>13</w:t>
            </w:r>
          </w:p>
        </w:tc>
        <w:tc>
          <w:tcPr>
            <w:tcW w:w="2984" w:type="dxa"/>
            <w:tcBorders>
              <w:bottom w:val="single" w:sz="4" w:space="0" w:color="auto"/>
            </w:tcBorders>
            <w:shd w:val="clear" w:color="auto" w:fill="auto"/>
            <w:vAlign w:val="bottom"/>
          </w:tcPr>
          <w:p w14:paraId="407788AA" w14:textId="0A42BB25" w:rsidR="00481F57" w:rsidRPr="008C05BC" w:rsidRDefault="006C5B05" w:rsidP="00BD3BF9">
            <w:pPr>
              <w:spacing w:after="120"/>
              <w:ind w:right="-1"/>
              <w:rPr>
                <w:rFonts w:cs="Arial"/>
                <w:sz w:val="22"/>
                <w:szCs w:val="22"/>
              </w:rPr>
            </w:pPr>
            <w:r w:rsidRPr="008C05BC">
              <w:rPr>
                <w:rFonts w:cs="Arial"/>
                <w:sz w:val="22"/>
                <w:szCs w:val="22"/>
              </w:rPr>
              <w:t>Counsell</w:t>
            </w:r>
            <w:r w:rsidR="00481F57" w:rsidRPr="008C05BC">
              <w:rPr>
                <w:rFonts w:cs="Arial"/>
                <w:sz w:val="22"/>
                <w:szCs w:val="22"/>
              </w:rPr>
              <w:t>ing</w:t>
            </w:r>
            <w:r w:rsidR="00495227" w:rsidRPr="008C05BC">
              <w:rPr>
                <w:rFonts w:cs="Arial"/>
                <w:sz w:val="22"/>
                <w:szCs w:val="22"/>
              </w:rPr>
              <w:t xml:space="preserve"> (job related)</w:t>
            </w:r>
          </w:p>
        </w:tc>
        <w:tc>
          <w:tcPr>
            <w:tcW w:w="2182" w:type="dxa"/>
            <w:tcBorders>
              <w:bottom w:val="single" w:sz="4" w:space="0" w:color="auto"/>
            </w:tcBorders>
            <w:shd w:val="clear" w:color="auto" w:fill="auto"/>
          </w:tcPr>
          <w:p w14:paraId="44C2A68B" w14:textId="67C10A95"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Borders>
              <w:bottom w:val="single" w:sz="4" w:space="0" w:color="auto"/>
            </w:tcBorders>
            <w:shd w:val="clear" w:color="auto" w:fill="auto"/>
          </w:tcPr>
          <w:p w14:paraId="7A7BF297" w14:textId="73BFEE76"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Borders>
              <w:bottom w:val="single" w:sz="4" w:space="0" w:color="auto"/>
            </w:tcBorders>
            <w:shd w:val="clear" w:color="auto" w:fill="auto"/>
          </w:tcPr>
          <w:p w14:paraId="424BF78D" w14:textId="5BFAF95A" w:rsidR="00481F57" w:rsidRPr="008C05BC" w:rsidRDefault="006C5B05" w:rsidP="00BD3BF9">
            <w:pPr>
              <w:spacing w:after="120"/>
              <w:ind w:right="-1"/>
              <w:jc w:val="center"/>
              <w:rPr>
                <w:rFonts w:cs="Arial"/>
                <w:sz w:val="22"/>
                <w:szCs w:val="22"/>
              </w:rPr>
            </w:pPr>
            <w:r w:rsidRPr="008C05BC">
              <w:rPr>
                <w:rFonts w:cs="Arial"/>
                <w:sz w:val="22"/>
                <w:szCs w:val="22"/>
              </w:rPr>
              <w:t>3</w:t>
            </w:r>
          </w:p>
        </w:tc>
      </w:tr>
      <w:tr w:rsidR="00481F57" w:rsidRPr="008C05BC" w14:paraId="24FC8C8B" w14:textId="7764B3A9" w:rsidTr="003344B1">
        <w:tc>
          <w:tcPr>
            <w:tcW w:w="471" w:type="dxa"/>
            <w:shd w:val="clear" w:color="auto" w:fill="auto"/>
          </w:tcPr>
          <w:p w14:paraId="4924A9A8" w14:textId="4DE28F7F" w:rsidR="00481F57" w:rsidRPr="008C05BC" w:rsidRDefault="00481F57" w:rsidP="00BD3BF9">
            <w:pPr>
              <w:spacing w:after="120"/>
              <w:ind w:right="-1"/>
              <w:rPr>
                <w:rFonts w:cs="Arial"/>
                <w:sz w:val="22"/>
                <w:szCs w:val="22"/>
              </w:rPr>
            </w:pPr>
            <w:r w:rsidRPr="008C05BC">
              <w:rPr>
                <w:rFonts w:cs="Arial"/>
                <w:sz w:val="22"/>
                <w:szCs w:val="22"/>
              </w:rPr>
              <w:t>14</w:t>
            </w:r>
          </w:p>
        </w:tc>
        <w:tc>
          <w:tcPr>
            <w:tcW w:w="2984" w:type="dxa"/>
            <w:shd w:val="clear" w:color="auto" w:fill="auto"/>
            <w:vAlign w:val="bottom"/>
          </w:tcPr>
          <w:p w14:paraId="1E8D70E5" w14:textId="495A7D0D" w:rsidR="00481F57" w:rsidRPr="008C05BC" w:rsidRDefault="00481F57" w:rsidP="00BD3BF9">
            <w:pPr>
              <w:spacing w:after="120"/>
              <w:ind w:right="-1"/>
              <w:rPr>
                <w:rFonts w:cs="Arial"/>
                <w:sz w:val="22"/>
                <w:szCs w:val="22"/>
              </w:rPr>
            </w:pPr>
            <w:r w:rsidRPr="008C05BC">
              <w:rPr>
                <w:rFonts w:cs="Arial"/>
                <w:sz w:val="22"/>
                <w:szCs w:val="22"/>
              </w:rPr>
              <w:t>Educational Research</w:t>
            </w:r>
          </w:p>
        </w:tc>
        <w:tc>
          <w:tcPr>
            <w:tcW w:w="2182" w:type="dxa"/>
            <w:shd w:val="clear" w:color="auto" w:fill="auto"/>
          </w:tcPr>
          <w:p w14:paraId="3330B305" w14:textId="252C1A22" w:rsidR="00481F57" w:rsidRPr="008C05BC" w:rsidRDefault="00481F57" w:rsidP="00BD3BF9">
            <w:pPr>
              <w:spacing w:after="120"/>
              <w:ind w:right="-1"/>
              <w:rPr>
                <w:rFonts w:cs="Arial"/>
                <w:color w:val="0000FF"/>
                <w:sz w:val="22"/>
                <w:szCs w:val="22"/>
              </w:rPr>
            </w:pPr>
            <w:r w:rsidRPr="008C05BC">
              <w:rPr>
                <w:rFonts w:cs="Arial"/>
                <w:color w:val="0000FF"/>
                <w:sz w:val="22"/>
                <w:szCs w:val="22"/>
              </w:rPr>
              <w:t>Yes</w:t>
            </w:r>
          </w:p>
        </w:tc>
        <w:tc>
          <w:tcPr>
            <w:tcW w:w="1701" w:type="dxa"/>
            <w:shd w:val="clear" w:color="auto" w:fill="auto"/>
          </w:tcPr>
          <w:p w14:paraId="6E5098A3" w14:textId="27F3482B" w:rsidR="00481F57" w:rsidRPr="008C05BC" w:rsidRDefault="00481F57" w:rsidP="00BD3BF9">
            <w:pPr>
              <w:spacing w:after="120"/>
              <w:ind w:right="-1"/>
              <w:rPr>
                <w:rFonts w:cs="Arial"/>
                <w:sz w:val="22"/>
                <w:szCs w:val="22"/>
              </w:rPr>
            </w:pPr>
            <w:r w:rsidRPr="008C05BC">
              <w:rPr>
                <w:rFonts w:cs="Arial"/>
                <w:sz w:val="22"/>
                <w:szCs w:val="22"/>
              </w:rPr>
              <w:t>X.1</w:t>
            </w:r>
          </w:p>
        </w:tc>
        <w:tc>
          <w:tcPr>
            <w:tcW w:w="1559" w:type="dxa"/>
            <w:shd w:val="clear" w:color="auto" w:fill="auto"/>
          </w:tcPr>
          <w:p w14:paraId="6D4D599F" w14:textId="1D45191D" w:rsidR="00481F57" w:rsidRPr="008C05BC" w:rsidRDefault="00902E55" w:rsidP="00BD3BF9">
            <w:pPr>
              <w:spacing w:after="120"/>
              <w:ind w:right="-1"/>
              <w:jc w:val="center"/>
              <w:rPr>
                <w:rFonts w:cs="Arial"/>
                <w:sz w:val="22"/>
                <w:szCs w:val="22"/>
              </w:rPr>
            </w:pPr>
            <w:r w:rsidRPr="008C05BC">
              <w:rPr>
                <w:rFonts w:cs="Arial"/>
                <w:sz w:val="22"/>
                <w:szCs w:val="22"/>
              </w:rPr>
              <w:t>3</w:t>
            </w:r>
          </w:p>
        </w:tc>
      </w:tr>
      <w:tr w:rsidR="00481F57" w:rsidRPr="008C05BC" w14:paraId="77D39B20" w14:textId="4B741316" w:rsidTr="00481F57">
        <w:tc>
          <w:tcPr>
            <w:tcW w:w="471" w:type="dxa"/>
          </w:tcPr>
          <w:p w14:paraId="29724A47" w14:textId="0BF31117" w:rsidR="00481F57" w:rsidRPr="008C05BC" w:rsidRDefault="00481F57" w:rsidP="00BD3BF9">
            <w:pPr>
              <w:spacing w:after="120"/>
              <w:ind w:right="-1"/>
              <w:rPr>
                <w:rFonts w:cs="Arial"/>
                <w:sz w:val="22"/>
                <w:szCs w:val="22"/>
              </w:rPr>
            </w:pPr>
            <w:r w:rsidRPr="008C05BC">
              <w:rPr>
                <w:rFonts w:cs="Arial"/>
                <w:sz w:val="22"/>
                <w:szCs w:val="22"/>
              </w:rPr>
              <w:t>15</w:t>
            </w:r>
          </w:p>
        </w:tc>
        <w:tc>
          <w:tcPr>
            <w:tcW w:w="2984" w:type="dxa"/>
            <w:vAlign w:val="bottom"/>
          </w:tcPr>
          <w:p w14:paraId="20984E67" w14:textId="4D241145" w:rsidR="00481F57" w:rsidRPr="008C05BC" w:rsidRDefault="00481F57" w:rsidP="00BD3BF9">
            <w:pPr>
              <w:spacing w:after="120"/>
              <w:ind w:right="-1"/>
              <w:rPr>
                <w:rFonts w:cs="Arial"/>
                <w:sz w:val="22"/>
                <w:szCs w:val="22"/>
              </w:rPr>
            </w:pPr>
            <w:r w:rsidRPr="008C05BC">
              <w:rPr>
                <w:rFonts w:cs="Arial"/>
                <w:sz w:val="22"/>
                <w:szCs w:val="22"/>
              </w:rPr>
              <w:t>Multigrade Teaching</w:t>
            </w:r>
          </w:p>
        </w:tc>
        <w:tc>
          <w:tcPr>
            <w:tcW w:w="2182" w:type="dxa"/>
          </w:tcPr>
          <w:p w14:paraId="0E047946" w14:textId="3B246DD7"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Pr>
          <w:p w14:paraId="5CAD1A37" w14:textId="7F96B13C"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Pr>
          <w:p w14:paraId="3F0D033E" w14:textId="7EE135C3" w:rsidR="00481F57" w:rsidRPr="008C05BC" w:rsidRDefault="00902E55" w:rsidP="00BD3BF9">
            <w:pPr>
              <w:spacing w:after="120"/>
              <w:ind w:right="-1"/>
              <w:jc w:val="center"/>
              <w:rPr>
                <w:rFonts w:cs="Arial"/>
                <w:sz w:val="22"/>
                <w:szCs w:val="22"/>
              </w:rPr>
            </w:pPr>
            <w:r w:rsidRPr="008C05BC">
              <w:rPr>
                <w:rFonts w:cs="Arial"/>
                <w:sz w:val="22"/>
                <w:szCs w:val="22"/>
              </w:rPr>
              <w:t>2</w:t>
            </w:r>
          </w:p>
        </w:tc>
      </w:tr>
      <w:tr w:rsidR="00481F57" w:rsidRPr="008C05BC" w14:paraId="3F6221D8" w14:textId="7142299A" w:rsidTr="00481F57">
        <w:tc>
          <w:tcPr>
            <w:tcW w:w="471" w:type="dxa"/>
          </w:tcPr>
          <w:p w14:paraId="6A6EE8D9" w14:textId="32B93C34" w:rsidR="00481F57" w:rsidRPr="008C05BC" w:rsidRDefault="00481F57" w:rsidP="00BD3BF9">
            <w:pPr>
              <w:spacing w:after="120"/>
              <w:ind w:right="-1"/>
              <w:rPr>
                <w:rFonts w:cs="Arial"/>
                <w:sz w:val="22"/>
                <w:szCs w:val="22"/>
              </w:rPr>
            </w:pPr>
            <w:r w:rsidRPr="008C05BC">
              <w:rPr>
                <w:rFonts w:cs="Arial"/>
                <w:sz w:val="22"/>
                <w:szCs w:val="22"/>
              </w:rPr>
              <w:t>16</w:t>
            </w:r>
          </w:p>
        </w:tc>
        <w:tc>
          <w:tcPr>
            <w:tcW w:w="2984" w:type="dxa"/>
            <w:vAlign w:val="bottom"/>
          </w:tcPr>
          <w:p w14:paraId="3BE7AE64" w14:textId="32FE2DD9" w:rsidR="00481F57" w:rsidRPr="008C05BC" w:rsidRDefault="00481F57" w:rsidP="00BD3BF9">
            <w:pPr>
              <w:spacing w:after="120"/>
              <w:ind w:right="-1"/>
              <w:rPr>
                <w:rFonts w:cs="Arial"/>
                <w:sz w:val="22"/>
                <w:szCs w:val="22"/>
              </w:rPr>
            </w:pPr>
            <w:r w:rsidRPr="008C05BC">
              <w:rPr>
                <w:rFonts w:cs="Arial"/>
                <w:sz w:val="22"/>
                <w:szCs w:val="22"/>
              </w:rPr>
              <w:t>Profession and role of teachers</w:t>
            </w:r>
          </w:p>
        </w:tc>
        <w:tc>
          <w:tcPr>
            <w:tcW w:w="2182" w:type="dxa"/>
          </w:tcPr>
          <w:p w14:paraId="4219F8D6" w14:textId="5C31B319"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Pr>
          <w:p w14:paraId="796C00A8" w14:textId="79B0BB0B"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Pr>
          <w:p w14:paraId="1242EF1C" w14:textId="20D87DF1" w:rsidR="00481F57" w:rsidRPr="008C05BC" w:rsidRDefault="00902E55" w:rsidP="00BD3BF9">
            <w:pPr>
              <w:spacing w:after="120"/>
              <w:ind w:right="-1"/>
              <w:jc w:val="center"/>
              <w:rPr>
                <w:rFonts w:cs="Arial"/>
                <w:sz w:val="22"/>
                <w:szCs w:val="22"/>
              </w:rPr>
            </w:pPr>
            <w:r w:rsidRPr="008C05BC">
              <w:rPr>
                <w:rFonts w:cs="Arial"/>
                <w:sz w:val="22"/>
                <w:szCs w:val="22"/>
              </w:rPr>
              <w:t>1</w:t>
            </w:r>
          </w:p>
        </w:tc>
      </w:tr>
      <w:tr w:rsidR="00481F57" w:rsidRPr="008C05BC" w14:paraId="7E4A26EE" w14:textId="2CDBC9E2" w:rsidTr="00481F57">
        <w:tc>
          <w:tcPr>
            <w:tcW w:w="471" w:type="dxa"/>
          </w:tcPr>
          <w:p w14:paraId="74598881" w14:textId="7DC47789" w:rsidR="00481F57" w:rsidRPr="008C05BC" w:rsidRDefault="00481F57" w:rsidP="00BD3BF9">
            <w:pPr>
              <w:spacing w:after="120"/>
              <w:ind w:right="-1"/>
              <w:rPr>
                <w:rFonts w:cs="Arial"/>
                <w:sz w:val="22"/>
                <w:szCs w:val="22"/>
              </w:rPr>
            </w:pPr>
            <w:r w:rsidRPr="008C05BC">
              <w:rPr>
                <w:rFonts w:cs="Arial"/>
                <w:sz w:val="22"/>
                <w:szCs w:val="22"/>
              </w:rPr>
              <w:t>17</w:t>
            </w:r>
          </w:p>
        </w:tc>
        <w:tc>
          <w:tcPr>
            <w:tcW w:w="2984" w:type="dxa"/>
            <w:vAlign w:val="bottom"/>
          </w:tcPr>
          <w:p w14:paraId="29D6C010" w14:textId="03F093D4" w:rsidR="00481F57" w:rsidRPr="008C05BC" w:rsidRDefault="00481F57" w:rsidP="00BD3BF9">
            <w:pPr>
              <w:spacing w:after="120"/>
              <w:ind w:right="-1"/>
              <w:rPr>
                <w:rFonts w:cs="Arial"/>
                <w:sz w:val="22"/>
                <w:szCs w:val="22"/>
              </w:rPr>
            </w:pPr>
            <w:r w:rsidRPr="008C05BC">
              <w:rPr>
                <w:rFonts w:cs="Arial"/>
                <w:sz w:val="22"/>
                <w:szCs w:val="22"/>
              </w:rPr>
              <w:t>Science Teaching</w:t>
            </w:r>
          </w:p>
        </w:tc>
        <w:tc>
          <w:tcPr>
            <w:tcW w:w="2182" w:type="dxa"/>
          </w:tcPr>
          <w:p w14:paraId="2E9301C0" w14:textId="28DB46EC" w:rsidR="00481F57" w:rsidRPr="008C05BC" w:rsidRDefault="003D53DF" w:rsidP="00BD3BF9">
            <w:pPr>
              <w:spacing w:after="120"/>
              <w:ind w:right="-1"/>
              <w:rPr>
                <w:rFonts w:cs="Arial"/>
                <w:color w:val="0000FF"/>
                <w:sz w:val="22"/>
                <w:szCs w:val="22"/>
              </w:rPr>
            </w:pPr>
            <w:r w:rsidRPr="008C05BC">
              <w:rPr>
                <w:rFonts w:cs="Arial"/>
                <w:color w:val="0000FF"/>
                <w:sz w:val="22"/>
                <w:szCs w:val="22"/>
              </w:rPr>
              <w:t>Yes</w:t>
            </w:r>
          </w:p>
        </w:tc>
        <w:tc>
          <w:tcPr>
            <w:tcW w:w="1701" w:type="dxa"/>
          </w:tcPr>
          <w:p w14:paraId="58B6F7B8" w14:textId="7562E513" w:rsidR="00481F57" w:rsidRPr="008C05BC" w:rsidRDefault="003D53DF" w:rsidP="00BD3BF9">
            <w:pPr>
              <w:spacing w:after="120"/>
              <w:ind w:right="-1"/>
              <w:rPr>
                <w:rFonts w:cs="Arial"/>
                <w:sz w:val="22"/>
                <w:szCs w:val="22"/>
              </w:rPr>
            </w:pPr>
            <w:r w:rsidRPr="008C05BC">
              <w:rPr>
                <w:rFonts w:cs="Arial"/>
                <w:sz w:val="22"/>
                <w:szCs w:val="22"/>
              </w:rPr>
              <w:t>III.1</w:t>
            </w:r>
          </w:p>
        </w:tc>
        <w:tc>
          <w:tcPr>
            <w:tcW w:w="1559" w:type="dxa"/>
          </w:tcPr>
          <w:p w14:paraId="06DCAC3C" w14:textId="2C644305" w:rsidR="00481F57" w:rsidRPr="008C05BC" w:rsidRDefault="00902E55" w:rsidP="00BD3BF9">
            <w:pPr>
              <w:spacing w:after="120"/>
              <w:ind w:right="-1"/>
              <w:jc w:val="center"/>
              <w:rPr>
                <w:rFonts w:cs="Arial"/>
                <w:sz w:val="22"/>
                <w:szCs w:val="22"/>
              </w:rPr>
            </w:pPr>
            <w:r w:rsidRPr="008C05BC">
              <w:rPr>
                <w:rFonts w:cs="Arial"/>
                <w:sz w:val="22"/>
                <w:szCs w:val="22"/>
              </w:rPr>
              <w:t>1</w:t>
            </w:r>
          </w:p>
        </w:tc>
      </w:tr>
      <w:tr w:rsidR="00481F57" w:rsidRPr="008C05BC" w14:paraId="1CD53BFA" w14:textId="5AC83810" w:rsidTr="00481F57">
        <w:tc>
          <w:tcPr>
            <w:tcW w:w="471" w:type="dxa"/>
          </w:tcPr>
          <w:p w14:paraId="2B8DA36F" w14:textId="3B6A9DA4" w:rsidR="00481F57" w:rsidRPr="008C05BC" w:rsidRDefault="00481F57" w:rsidP="00BD3BF9">
            <w:pPr>
              <w:spacing w:after="120"/>
              <w:ind w:right="-1"/>
              <w:rPr>
                <w:rFonts w:cs="Arial"/>
                <w:sz w:val="22"/>
                <w:szCs w:val="22"/>
              </w:rPr>
            </w:pPr>
            <w:r w:rsidRPr="008C05BC">
              <w:rPr>
                <w:rFonts w:cs="Arial"/>
                <w:sz w:val="22"/>
                <w:szCs w:val="22"/>
              </w:rPr>
              <w:t>18</w:t>
            </w:r>
          </w:p>
        </w:tc>
        <w:tc>
          <w:tcPr>
            <w:tcW w:w="2984" w:type="dxa"/>
            <w:vAlign w:val="bottom"/>
          </w:tcPr>
          <w:p w14:paraId="73C3A1A1" w14:textId="6FF3C5D8" w:rsidR="00481F57" w:rsidRPr="008C05BC" w:rsidRDefault="00481F57" w:rsidP="00BD3BF9">
            <w:pPr>
              <w:spacing w:after="120"/>
              <w:ind w:right="-1"/>
              <w:rPr>
                <w:rFonts w:cs="Arial"/>
                <w:sz w:val="22"/>
                <w:szCs w:val="22"/>
              </w:rPr>
            </w:pPr>
            <w:r w:rsidRPr="008C05BC">
              <w:rPr>
                <w:rFonts w:cs="Arial"/>
                <w:sz w:val="22"/>
                <w:szCs w:val="22"/>
              </w:rPr>
              <w:t>Arts Teaching</w:t>
            </w:r>
          </w:p>
        </w:tc>
        <w:tc>
          <w:tcPr>
            <w:tcW w:w="2182" w:type="dxa"/>
          </w:tcPr>
          <w:p w14:paraId="331C8231" w14:textId="3DC4CB26" w:rsidR="00481F57" w:rsidRPr="008C05BC" w:rsidRDefault="003D53DF" w:rsidP="00BD3BF9">
            <w:pPr>
              <w:spacing w:after="120"/>
              <w:ind w:right="-1"/>
              <w:rPr>
                <w:rFonts w:cs="Arial"/>
                <w:color w:val="0000FF"/>
                <w:sz w:val="22"/>
                <w:szCs w:val="22"/>
              </w:rPr>
            </w:pPr>
            <w:r w:rsidRPr="008C05BC">
              <w:rPr>
                <w:rFonts w:cs="Arial"/>
                <w:color w:val="0000FF"/>
                <w:sz w:val="22"/>
                <w:szCs w:val="22"/>
              </w:rPr>
              <w:t>Yes</w:t>
            </w:r>
          </w:p>
        </w:tc>
        <w:tc>
          <w:tcPr>
            <w:tcW w:w="1701" w:type="dxa"/>
          </w:tcPr>
          <w:p w14:paraId="67BB706F" w14:textId="4F4D072F" w:rsidR="00481F57" w:rsidRPr="008C05BC" w:rsidRDefault="003D53DF" w:rsidP="00BD3BF9">
            <w:pPr>
              <w:spacing w:after="120"/>
              <w:ind w:right="-1"/>
              <w:rPr>
                <w:rFonts w:cs="Arial"/>
                <w:sz w:val="22"/>
                <w:szCs w:val="22"/>
              </w:rPr>
            </w:pPr>
            <w:r w:rsidRPr="008C05BC">
              <w:rPr>
                <w:rFonts w:cs="Arial"/>
                <w:sz w:val="22"/>
                <w:szCs w:val="22"/>
              </w:rPr>
              <w:t>III.1</w:t>
            </w:r>
          </w:p>
        </w:tc>
        <w:tc>
          <w:tcPr>
            <w:tcW w:w="1559" w:type="dxa"/>
          </w:tcPr>
          <w:p w14:paraId="4E1B957A" w14:textId="1D6BE0B3" w:rsidR="00481F57" w:rsidRPr="008C05BC" w:rsidRDefault="00902E55" w:rsidP="00BD3BF9">
            <w:pPr>
              <w:spacing w:after="120"/>
              <w:ind w:right="-1"/>
              <w:jc w:val="center"/>
              <w:rPr>
                <w:rFonts w:cs="Arial"/>
                <w:sz w:val="22"/>
                <w:szCs w:val="22"/>
              </w:rPr>
            </w:pPr>
            <w:r w:rsidRPr="008C05BC">
              <w:rPr>
                <w:rFonts w:cs="Arial"/>
                <w:sz w:val="22"/>
                <w:szCs w:val="22"/>
              </w:rPr>
              <w:t>1</w:t>
            </w:r>
          </w:p>
        </w:tc>
      </w:tr>
      <w:tr w:rsidR="00481F57" w:rsidRPr="008C05BC" w14:paraId="3EEE483E" w14:textId="13425718" w:rsidTr="00481F57">
        <w:tc>
          <w:tcPr>
            <w:tcW w:w="471" w:type="dxa"/>
          </w:tcPr>
          <w:p w14:paraId="33781797" w14:textId="56564E16" w:rsidR="00481F57" w:rsidRPr="008C05BC" w:rsidRDefault="00481F57" w:rsidP="00BD3BF9">
            <w:pPr>
              <w:spacing w:after="120"/>
              <w:ind w:right="-1"/>
              <w:rPr>
                <w:rFonts w:cs="Arial"/>
                <w:sz w:val="22"/>
                <w:szCs w:val="22"/>
              </w:rPr>
            </w:pPr>
            <w:r w:rsidRPr="008C05BC">
              <w:rPr>
                <w:rFonts w:cs="Arial"/>
                <w:sz w:val="22"/>
                <w:szCs w:val="22"/>
              </w:rPr>
              <w:t>19</w:t>
            </w:r>
          </w:p>
        </w:tc>
        <w:tc>
          <w:tcPr>
            <w:tcW w:w="2984" w:type="dxa"/>
            <w:vAlign w:val="bottom"/>
          </w:tcPr>
          <w:p w14:paraId="212DC9EF" w14:textId="201EB798" w:rsidR="00481F57" w:rsidRPr="008C05BC" w:rsidRDefault="00481F57" w:rsidP="00BD3BF9">
            <w:pPr>
              <w:spacing w:after="120"/>
              <w:ind w:right="-1"/>
              <w:rPr>
                <w:rFonts w:cs="Arial"/>
                <w:sz w:val="22"/>
                <w:szCs w:val="22"/>
              </w:rPr>
            </w:pPr>
            <w:r w:rsidRPr="008C05BC">
              <w:rPr>
                <w:rFonts w:cs="Arial"/>
                <w:sz w:val="22"/>
                <w:szCs w:val="22"/>
              </w:rPr>
              <w:t>Observation Skills</w:t>
            </w:r>
          </w:p>
        </w:tc>
        <w:tc>
          <w:tcPr>
            <w:tcW w:w="2182" w:type="dxa"/>
          </w:tcPr>
          <w:p w14:paraId="74A893A3" w14:textId="3A53EE9F" w:rsidR="00481F57" w:rsidRPr="008C05BC" w:rsidRDefault="00481F57" w:rsidP="00BD3BF9">
            <w:pPr>
              <w:spacing w:after="120"/>
              <w:ind w:right="-1"/>
              <w:rPr>
                <w:rFonts w:cs="Arial"/>
                <w:sz w:val="22"/>
                <w:szCs w:val="22"/>
              </w:rPr>
            </w:pPr>
            <w:r w:rsidRPr="008C05BC">
              <w:rPr>
                <w:rFonts w:cs="Arial"/>
                <w:sz w:val="22"/>
                <w:szCs w:val="22"/>
              </w:rPr>
              <w:t>No</w:t>
            </w:r>
          </w:p>
        </w:tc>
        <w:tc>
          <w:tcPr>
            <w:tcW w:w="1701" w:type="dxa"/>
          </w:tcPr>
          <w:p w14:paraId="0234CECD" w14:textId="40F61E35" w:rsidR="00481F57" w:rsidRPr="008C05BC" w:rsidRDefault="00481F57" w:rsidP="00BD3BF9">
            <w:pPr>
              <w:spacing w:after="120"/>
              <w:ind w:right="-1"/>
              <w:rPr>
                <w:rFonts w:cs="Arial"/>
                <w:sz w:val="22"/>
                <w:szCs w:val="22"/>
              </w:rPr>
            </w:pPr>
            <w:r w:rsidRPr="008C05BC">
              <w:rPr>
                <w:rFonts w:cs="Arial"/>
                <w:sz w:val="22"/>
                <w:szCs w:val="22"/>
              </w:rPr>
              <w:t>-</w:t>
            </w:r>
          </w:p>
        </w:tc>
        <w:tc>
          <w:tcPr>
            <w:tcW w:w="1559" w:type="dxa"/>
          </w:tcPr>
          <w:p w14:paraId="7313EB2A" w14:textId="4E97EA40" w:rsidR="00481F57" w:rsidRPr="008C05BC" w:rsidRDefault="00902E55" w:rsidP="00BD3BF9">
            <w:pPr>
              <w:spacing w:after="120"/>
              <w:ind w:right="-1"/>
              <w:jc w:val="center"/>
              <w:rPr>
                <w:rFonts w:cs="Arial"/>
                <w:sz w:val="22"/>
                <w:szCs w:val="22"/>
              </w:rPr>
            </w:pPr>
            <w:r w:rsidRPr="008C05BC">
              <w:rPr>
                <w:rFonts w:cs="Arial"/>
                <w:sz w:val="22"/>
                <w:szCs w:val="22"/>
              </w:rPr>
              <w:t>1</w:t>
            </w:r>
          </w:p>
        </w:tc>
      </w:tr>
    </w:tbl>
    <w:p w14:paraId="1E50CA47" w14:textId="77777777" w:rsidR="00481F57" w:rsidRPr="008C05BC" w:rsidRDefault="00481F57" w:rsidP="00BD3BF9">
      <w:pPr>
        <w:spacing w:after="120"/>
        <w:ind w:right="-1"/>
        <w:rPr>
          <w:rFonts w:cs="Arial"/>
          <w:sz w:val="22"/>
          <w:szCs w:val="22"/>
        </w:rPr>
      </w:pPr>
    </w:p>
    <w:tbl>
      <w:tblPr>
        <w:tblStyle w:val="Tabellenraster"/>
        <w:tblW w:w="0" w:type="auto"/>
        <w:tblLook w:val="04A0" w:firstRow="1" w:lastRow="0" w:firstColumn="1" w:lastColumn="0" w:noHBand="0" w:noVBand="1"/>
      </w:tblPr>
      <w:tblGrid>
        <w:gridCol w:w="5070"/>
        <w:gridCol w:w="567"/>
      </w:tblGrid>
      <w:tr w:rsidR="003C5E8F" w:rsidRPr="008C05BC" w14:paraId="5A6AADBE" w14:textId="2E7C5B0B" w:rsidTr="003C5E8F">
        <w:tc>
          <w:tcPr>
            <w:tcW w:w="5070" w:type="dxa"/>
          </w:tcPr>
          <w:p w14:paraId="7A02D9CE" w14:textId="3344D07E" w:rsidR="003C5E8F" w:rsidRPr="008C05BC" w:rsidRDefault="003C5E8F" w:rsidP="008975D5">
            <w:pPr>
              <w:spacing w:after="120"/>
              <w:rPr>
                <w:rFonts w:cs="Arial"/>
                <w:sz w:val="22"/>
                <w:szCs w:val="22"/>
              </w:rPr>
            </w:pPr>
            <w:r w:rsidRPr="008C05BC">
              <w:rPr>
                <w:rFonts w:cs="Arial"/>
                <w:sz w:val="22"/>
                <w:szCs w:val="22"/>
              </w:rPr>
              <w:t xml:space="preserve">Number of listed areas with training needs: </w:t>
            </w:r>
          </w:p>
        </w:tc>
        <w:tc>
          <w:tcPr>
            <w:tcW w:w="567" w:type="dxa"/>
          </w:tcPr>
          <w:p w14:paraId="73BD8BFC" w14:textId="75864E12" w:rsidR="003C5E8F" w:rsidRPr="008C05BC" w:rsidRDefault="003C5E8F" w:rsidP="008975D5">
            <w:pPr>
              <w:spacing w:after="120"/>
              <w:rPr>
                <w:rFonts w:cs="Arial"/>
                <w:sz w:val="22"/>
                <w:szCs w:val="22"/>
              </w:rPr>
            </w:pPr>
            <w:r w:rsidRPr="008C05BC">
              <w:rPr>
                <w:rFonts w:cs="Arial"/>
                <w:sz w:val="22"/>
                <w:szCs w:val="22"/>
              </w:rPr>
              <w:t>19</w:t>
            </w:r>
          </w:p>
        </w:tc>
      </w:tr>
      <w:tr w:rsidR="003C5E8F" w:rsidRPr="008C05BC" w14:paraId="70E56BC7" w14:textId="49B03E54" w:rsidTr="003C5E8F">
        <w:tc>
          <w:tcPr>
            <w:tcW w:w="5070" w:type="dxa"/>
          </w:tcPr>
          <w:p w14:paraId="4998403E" w14:textId="156B4998" w:rsidR="003C5E8F" w:rsidRPr="008C05BC" w:rsidRDefault="003C5E8F" w:rsidP="008975D5">
            <w:pPr>
              <w:spacing w:after="120"/>
              <w:rPr>
                <w:rFonts w:cs="Arial"/>
                <w:sz w:val="22"/>
                <w:szCs w:val="22"/>
              </w:rPr>
            </w:pPr>
            <w:r w:rsidRPr="008C05BC">
              <w:rPr>
                <w:rFonts w:cs="Arial"/>
                <w:sz w:val="22"/>
                <w:szCs w:val="22"/>
              </w:rPr>
              <w:t xml:space="preserve">Number of correlating areas with high </w:t>
            </w:r>
            <w:r w:rsidR="003D10F7" w:rsidRPr="008C05BC">
              <w:rPr>
                <w:rFonts w:cs="Arial"/>
                <w:sz w:val="22"/>
                <w:szCs w:val="22"/>
              </w:rPr>
              <w:t>focus</w:t>
            </w:r>
            <w:r w:rsidRPr="008C05BC">
              <w:rPr>
                <w:rFonts w:cs="Arial"/>
                <w:sz w:val="22"/>
                <w:szCs w:val="22"/>
              </w:rPr>
              <w:t xml:space="preserve"> areas of Section 2: </w:t>
            </w:r>
          </w:p>
        </w:tc>
        <w:tc>
          <w:tcPr>
            <w:tcW w:w="567" w:type="dxa"/>
          </w:tcPr>
          <w:p w14:paraId="0953F90E" w14:textId="75803524" w:rsidR="003C5E8F" w:rsidRPr="008C05BC" w:rsidRDefault="003C5E8F" w:rsidP="008975D5">
            <w:pPr>
              <w:spacing w:after="120"/>
              <w:rPr>
                <w:rFonts w:cs="Arial"/>
                <w:sz w:val="22"/>
                <w:szCs w:val="22"/>
              </w:rPr>
            </w:pPr>
            <w:r w:rsidRPr="008C05BC">
              <w:rPr>
                <w:rFonts w:cs="Arial"/>
                <w:sz w:val="22"/>
                <w:szCs w:val="22"/>
              </w:rPr>
              <w:t>12</w:t>
            </w:r>
          </w:p>
        </w:tc>
      </w:tr>
    </w:tbl>
    <w:p w14:paraId="6842148C" w14:textId="77777777" w:rsidR="003C5E8F" w:rsidRPr="008C05BC" w:rsidRDefault="003C5E8F" w:rsidP="00BD3BF9">
      <w:pPr>
        <w:spacing w:after="120"/>
        <w:ind w:right="-1"/>
        <w:rPr>
          <w:rFonts w:cs="Arial"/>
          <w:sz w:val="22"/>
          <w:szCs w:val="22"/>
        </w:rPr>
      </w:pPr>
    </w:p>
    <w:p w14:paraId="2858ED3D" w14:textId="02F87C48" w:rsidR="00B96076" w:rsidRPr="008C05BC" w:rsidRDefault="00B96076" w:rsidP="00BD3BF9">
      <w:pPr>
        <w:spacing w:after="120"/>
        <w:ind w:right="-1"/>
        <w:rPr>
          <w:rFonts w:cs="Arial"/>
          <w:sz w:val="22"/>
          <w:szCs w:val="22"/>
        </w:rPr>
      </w:pPr>
      <w:r w:rsidRPr="008C05BC">
        <w:rPr>
          <w:rFonts w:cs="Arial"/>
          <w:sz w:val="22"/>
          <w:szCs w:val="22"/>
        </w:rPr>
        <w:t>Other stated training needs of lecturers that have been listed, but do not have relevance to pedagogic acting or pedagogic management:</w:t>
      </w:r>
    </w:p>
    <w:p w14:paraId="63C05CE1"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Management and Administration</w:t>
      </w:r>
    </w:p>
    <w:p w14:paraId="45B169FF"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Financial Management</w:t>
      </w:r>
    </w:p>
    <w:p w14:paraId="1A66804C"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Human Resources Management</w:t>
      </w:r>
    </w:p>
    <w:p w14:paraId="397D8F2C"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HIV/ AIDS Community Projects</w:t>
      </w:r>
      <w:r w:rsidRPr="008C05BC">
        <w:rPr>
          <w:rFonts w:cs="Arial"/>
          <w:sz w:val="22"/>
          <w:szCs w:val="22"/>
        </w:rPr>
        <w:tab/>
      </w:r>
    </w:p>
    <w:p w14:paraId="593C5A91"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Sociolinguistics</w:t>
      </w:r>
      <w:r w:rsidRPr="008C05BC">
        <w:rPr>
          <w:rFonts w:cs="Arial"/>
          <w:sz w:val="22"/>
          <w:szCs w:val="22"/>
        </w:rPr>
        <w:tab/>
      </w:r>
    </w:p>
    <w:p w14:paraId="2610D07F"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Strategic Planning</w:t>
      </w:r>
    </w:p>
    <w:p w14:paraId="283F6104"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Adult Literacy</w:t>
      </w:r>
    </w:p>
    <w:p w14:paraId="398F7187" w14:textId="77777777" w:rsidR="00B96076"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Community Project Management</w:t>
      </w:r>
    </w:p>
    <w:p w14:paraId="3752273F" w14:textId="5572051D" w:rsidR="00F56E43" w:rsidRPr="008C05BC" w:rsidRDefault="00B96076" w:rsidP="00BD3BF9">
      <w:pPr>
        <w:pStyle w:val="Listenabsatz"/>
        <w:numPr>
          <w:ilvl w:val="0"/>
          <w:numId w:val="31"/>
        </w:numPr>
        <w:tabs>
          <w:tab w:val="left" w:pos="196"/>
          <w:tab w:val="left" w:pos="1538"/>
          <w:tab w:val="left" w:pos="2880"/>
          <w:tab w:val="left" w:pos="4060"/>
          <w:tab w:val="left" w:pos="5553"/>
          <w:tab w:val="left" w:pos="6481"/>
          <w:tab w:val="left" w:pos="7322"/>
          <w:tab w:val="left" w:pos="8664"/>
        </w:tabs>
        <w:spacing w:after="120"/>
        <w:ind w:right="-1"/>
        <w:contextualSpacing w:val="0"/>
        <w:rPr>
          <w:rFonts w:cs="Arial"/>
          <w:sz w:val="22"/>
          <w:szCs w:val="22"/>
        </w:rPr>
      </w:pPr>
      <w:r w:rsidRPr="008C05BC">
        <w:rPr>
          <w:rFonts w:cs="Arial"/>
          <w:sz w:val="22"/>
          <w:szCs w:val="22"/>
        </w:rPr>
        <w:t>Report writing</w:t>
      </w:r>
    </w:p>
    <w:p w14:paraId="0BD3D157" w14:textId="77777777" w:rsidR="001C4ADB" w:rsidRPr="008C05BC" w:rsidRDefault="001C4ADB">
      <w:pPr>
        <w:rPr>
          <w:rFonts w:cs="Arial"/>
          <w:b/>
          <w:sz w:val="28"/>
          <w:szCs w:val="28"/>
        </w:rPr>
      </w:pPr>
      <w:r w:rsidRPr="008C05BC">
        <w:rPr>
          <w:rFonts w:cs="Arial"/>
          <w:b/>
          <w:sz w:val="28"/>
          <w:szCs w:val="28"/>
        </w:rPr>
        <w:br w:type="page"/>
      </w:r>
    </w:p>
    <w:p w14:paraId="5ADF6654" w14:textId="55E9DF59" w:rsidR="00711028" w:rsidRPr="008C05BC" w:rsidRDefault="009B4DD4" w:rsidP="00BD3BF9">
      <w:pPr>
        <w:spacing w:after="120"/>
        <w:ind w:right="-1"/>
        <w:rPr>
          <w:rFonts w:cs="Arial"/>
          <w:sz w:val="28"/>
          <w:szCs w:val="28"/>
        </w:rPr>
      </w:pPr>
      <w:r w:rsidRPr="008C05BC">
        <w:rPr>
          <w:rFonts w:cs="Arial"/>
          <w:b/>
          <w:sz w:val="28"/>
          <w:szCs w:val="28"/>
        </w:rPr>
        <w:t xml:space="preserve">6. </w:t>
      </w:r>
      <w:r w:rsidR="00A2216B" w:rsidRPr="008C05BC">
        <w:rPr>
          <w:rFonts w:cs="Arial"/>
          <w:b/>
          <w:sz w:val="28"/>
          <w:szCs w:val="28"/>
        </w:rPr>
        <w:tab/>
      </w:r>
      <w:r w:rsidRPr="008C05BC">
        <w:rPr>
          <w:rFonts w:cs="Arial"/>
          <w:b/>
          <w:sz w:val="28"/>
          <w:szCs w:val="28"/>
        </w:rPr>
        <w:t>R</w:t>
      </w:r>
      <w:r w:rsidR="00D613C2" w:rsidRPr="008C05BC">
        <w:rPr>
          <w:rFonts w:cs="Arial"/>
          <w:b/>
          <w:sz w:val="28"/>
          <w:szCs w:val="28"/>
        </w:rPr>
        <w:t>ecommendations</w:t>
      </w:r>
    </w:p>
    <w:p w14:paraId="2149102D" w14:textId="7751D1FE" w:rsidR="00223A38" w:rsidRPr="008C05BC" w:rsidRDefault="00223A38" w:rsidP="00BD3BF9">
      <w:pPr>
        <w:spacing w:after="240"/>
        <w:ind w:right="-1"/>
        <w:rPr>
          <w:rFonts w:cs="Arial"/>
          <w:b/>
          <w:sz w:val="28"/>
          <w:szCs w:val="28"/>
        </w:rPr>
      </w:pPr>
      <w:r w:rsidRPr="008C05BC">
        <w:rPr>
          <w:rFonts w:cs="Arial"/>
          <w:b/>
          <w:sz w:val="28"/>
          <w:szCs w:val="28"/>
        </w:rPr>
        <w:t>6.1</w:t>
      </w:r>
      <w:r w:rsidRPr="008C05BC">
        <w:rPr>
          <w:rFonts w:cs="Arial"/>
          <w:b/>
          <w:sz w:val="28"/>
          <w:szCs w:val="28"/>
        </w:rPr>
        <w:tab/>
      </w:r>
      <w:r w:rsidR="00EF259E" w:rsidRPr="008C05BC">
        <w:rPr>
          <w:rFonts w:cs="Arial"/>
          <w:b/>
          <w:sz w:val="28"/>
          <w:szCs w:val="28"/>
        </w:rPr>
        <w:t>Section 1</w:t>
      </w:r>
    </w:p>
    <w:p w14:paraId="71C05E4A" w14:textId="44040BB9" w:rsidR="00914D50" w:rsidRPr="008C05BC" w:rsidRDefault="00914D50" w:rsidP="00914D50">
      <w:pPr>
        <w:spacing w:after="120"/>
        <w:rPr>
          <w:sz w:val="22"/>
          <w:szCs w:val="22"/>
        </w:rPr>
      </w:pPr>
      <w:r w:rsidRPr="008C05BC">
        <w:rPr>
          <w:sz w:val="22"/>
          <w:szCs w:val="22"/>
        </w:rPr>
        <w:t xml:space="preserve">A high number of lecturers do not have sufficient experience in Primary School Teaching, though as teachers of Primary School Teachers they should have leading role in Primary Education. The link between those lecturers’ teaching at TTC and Primary Teaching at schools might therefore be very weak. This was already stated on other occasions as well (see </w:t>
      </w:r>
      <w:r w:rsidR="001B50E5" w:rsidRPr="008C05BC">
        <w:rPr>
          <w:sz w:val="22"/>
          <w:szCs w:val="22"/>
        </w:rPr>
        <w:t>2.2.5,</w:t>
      </w:r>
      <w:r w:rsidRPr="008C05BC">
        <w:rPr>
          <w:sz w:val="22"/>
          <w:szCs w:val="22"/>
        </w:rPr>
        <w:t xml:space="preserve"> 2.2.9). </w:t>
      </w:r>
    </w:p>
    <w:p w14:paraId="58BDD232" w14:textId="77777777" w:rsidR="007B571D" w:rsidRPr="008C05BC" w:rsidRDefault="007B571D" w:rsidP="00914D50">
      <w:pPr>
        <w:spacing w:after="120"/>
        <w:rPr>
          <w:sz w:val="22"/>
          <w:szCs w:val="22"/>
        </w:rPr>
      </w:pPr>
    </w:p>
    <w:tbl>
      <w:tblPr>
        <w:tblStyle w:val="Tabellenraster"/>
        <w:tblW w:w="0" w:type="auto"/>
        <w:tblLook w:val="04A0" w:firstRow="1" w:lastRow="0" w:firstColumn="1" w:lastColumn="0" w:noHBand="0" w:noVBand="1"/>
      </w:tblPr>
      <w:tblGrid>
        <w:gridCol w:w="2518"/>
        <w:gridCol w:w="6551"/>
      </w:tblGrid>
      <w:tr w:rsidR="007B571D" w:rsidRPr="008C05BC" w14:paraId="69987E9A" w14:textId="77777777" w:rsidTr="007B571D">
        <w:tc>
          <w:tcPr>
            <w:tcW w:w="2518" w:type="dxa"/>
            <w:shd w:val="clear" w:color="auto" w:fill="00FFFF"/>
          </w:tcPr>
          <w:p w14:paraId="7DD8135B" w14:textId="72F7ABC5" w:rsidR="007B571D" w:rsidRPr="008C05BC" w:rsidRDefault="007B571D" w:rsidP="00DC56FE">
            <w:pPr>
              <w:spacing w:after="120"/>
              <w:rPr>
                <w:rFonts w:cs="Arial"/>
                <w:b/>
                <w:sz w:val="22"/>
                <w:szCs w:val="22"/>
              </w:rPr>
            </w:pPr>
            <w:r w:rsidRPr="008C05BC">
              <w:rPr>
                <w:rFonts w:cs="Arial"/>
                <w:b/>
                <w:sz w:val="22"/>
                <w:szCs w:val="22"/>
              </w:rPr>
              <w:t>Recommendation</w:t>
            </w:r>
          </w:p>
        </w:tc>
        <w:tc>
          <w:tcPr>
            <w:tcW w:w="6551" w:type="dxa"/>
          </w:tcPr>
          <w:p w14:paraId="656B89F6" w14:textId="348B08BF" w:rsidR="007B571D" w:rsidRPr="008C05BC" w:rsidRDefault="007B571D" w:rsidP="00DC56FE">
            <w:pPr>
              <w:spacing w:after="120"/>
              <w:rPr>
                <w:rFonts w:cs="Arial"/>
                <w:sz w:val="22"/>
                <w:szCs w:val="22"/>
              </w:rPr>
            </w:pPr>
            <w:r w:rsidRPr="008C05BC">
              <w:rPr>
                <w:rFonts w:cs="Arial"/>
                <w:sz w:val="22"/>
                <w:szCs w:val="22"/>
              </w:rPr>
              <w:t>In general: subject specialisation and subject related pedagogy should be strengthened for a major group of lecturers with little Primary School Teaching experience.</w:t>
            </w:r>
          </w:p>
        </w:tc>
      </w:tr>
    </w:tbl>
    <w:p w14:paraId="7B492B49" w14:textId="77777777" w:rsidR="00691BBD" w:rsidRPr="008C05BC" w:rsidRDefault="00691BBD" w:rsidP="00914D50">
      <w:pPr>
        <w:spacing w:after="120"/>
        <w:rPr>
          <w:rFonts w:cs="Arial"/>
          <w:sz w:val="22"/>
          <w:szCs w:val="22"/>
        </w:rPr>
      </w:pPr>
    </w:p>
    <w:p w14:paraId="6E955E5E" w14:textId="6DECB20E" w:rsidR="00C865B8" w:rsidRPr="008C05BC" w:rsidRDefault="00914D50" w:rsidP="007B571D">
      <w:pPr>
        <w:spacing w:after="120"/>
        <w:rPr>
          <w:sz w:val="22"/>
          <w:szCs w:val="22"/>
        </w:rPr>
      </w:pPr>
      <w:r w:rsidRPr="008C05BC">
        <w:rPr>
          <w:sz w:val="22"/>
          <w:szCs w:val="22"/>
        </w:rPr>
        <w:t>The level of self-confidence of lecturers concerning their own Primary Teaching and teaching student teachers at TTC is very high. This may be a contradiction to the reality of TTC Teaching, where actually many stakeholders address development needs of lecturers.</w:t>
      </w:r>
      <w:r w:rsidR="00C865B8" w:rsidRPr="008C05BC">
        <w:rPr>
          <w:sz w:val="22"/>
          <w:szCs w:val="22"/>
        </w:rPr>
        <w:t xml:space="preserve"> </w:t>
      </w:r>
      <w:r w:rsidRPr="008C05BC">
        <w:rPr>
          <w:sz w:val="22"/>
          <w:szCs w:val="22"/>
        </w:rPr>
        <w:t xml:space="preserve">When little or no perceptions about the own teaching are gained – e.g. through systematic feedback, inspection, performance appraisal – and lecturing routines at TTC are accepted practice with little or no refusal (e.g. through students’ demands for better education), the assumption might occur things are done in the right way – a possible explanation for the predominant self-confidence. </w:t>
      </w:r>
    </w:p>
    <w:p w14:paraId="0535A18F" w14:textId="77777777" w:rsidR="007B571D" w:rsidRPr="008C05BC" w:rsidRDefault="007B571D" w:rsidP="007B571D">
      <w:pPr>
        <w:spacing w:after="120"/>
        <w:rPr>
          <w:sz w:val="22"/>
          <w:szCs w:val="22"/>
        </w:rPr>
      </w:pPr>
    </w:p>
    <w:tbl>
      <w:tblPr>
        <w:tblStyle w:val="Tabellenraster"/>
        <w:tblW w:w="0" w:type="auto"/>
        <w:tblLayout w:type="fixed"/>
        <w:tblLook w:val="04A0" w:firstRow="1" w:lastRow="0" w:firstColumn="1" w:lastColumn="0" w:noHBand="0" w:noVBand="1"/>
      </w:tblPr>
      <w:tblGrid>
        <w:gridCol w:w="2518"/>
        <w:gridCol w:w="6551"/>
      </w:tblGrid>
      <w:tr w:rsidR="007B571D" w:rsidRPr="008C05BC" w14:paraId="4B21F3CE" w14:textId="77777777" w:rsidTr="007B571D">
        <w:tc>
          <w:tcPr>
            <w:tcW w:w="2518" w:type="dxa"/>
            <w:shd w:val="clear" w:color="auto" w:fill="00FFFF"/>
          </w:tcPr>
          <w:p w14:paraId="307A586C" w14:textId="77777777" w:rsidR="007B571D" w:rsidRPr="008C05BC" w:rsidRDefault="007B571D" w:rsidP="00DC56FE">
            <w:pPr>
              <w:spacing w:after="120"/>
              <w:rPr>
                <w:rFonts w:cs="Arial"/>
                <w:b/>
                <w:sz w:val="22"/>
                <w:szCs w:val="22"/>
              </w:rPr>
            </w:pPr>
            <w:r w:rsidRPr="008C05BC">
              <w:rPr>
                <w:rFonts w:cs="Arial"/>
                <w:b/>
                <w:sz w:val="22"/>
                <w:szCs w:val="22"/>
              </w:rPr>
              <w:t>Recommendation</w:t>
            </w:r>
          </w:p>
        </w:tc>
        <w:tc>
          <w:tcPr>
            <w:tcW w:w="6551" w:type="dxa"/>
          </w:tcPr>
          <w:p w14:paraId="609EE772" w14:textId="42179052" w:rsidR="007B571D" w:rsidRPr="008C05BC" w:rsidRDefault="007B571D" w:rsidP="00DC56FE">
            <w:pPr>
              <w:spacing w:after="120"/>
              <w:rPr>
                <w:rFonts w:cs="Arial"/>
                <w:sz w:val="22"/>
                <w:szCs w:val="22"/>
              </w:rPr>
            </w:pPr>
            <w:r w:rsidRPr="008C05BC">
              <w:rPr>
                <w:rFonts w:cs="Arial"/>
                <w:sz w:val="22"/>
                <w:szCs w:val="22"/>
              </w:rPr>
              <w:t>In general: a mechanism for regular, systematic feedback of lecturers’ performances should be in place.</w:t>
            </w:r>
          </w:p>
        </w:tc>
      </w:tr>
    </w:tbl>
    <w:p w14:paraId="46315BA3" w14:textId="77777777" w:rsidR="00C865B8" w:rsidRPr="008C05BC" w:rsidRDefault="00C865B8" w:rsidP="00914D50">
      <w:pPr>
        <w:spacing w:after="120"/>
        <w:rPr>
          <w:sz w:val="22"/>
          <w:szCs w:val="22"/>
        </w:rPr>
      </w:pPr>
    </w:p>
    <w:p w14:paraId="6B3259D9" w14:textId="44782FEE" w:rsidR="00C865B8" w:rsidRPr="008C05BC" w:rsidRDefault="00914D50" w:rsidP="00914D50">
      <w:pPr>
        <w:spacing w:after="120"/>
        <w:rPr>
          <w:sz w:val="22"/>
          <w:szCs w:val="22"/>
        </w:rPr>
      </w:pPr>
      <w:r w:rsidRPr="008C05BC">
        <w:rPr>
          <w:sz w:val="22"/>
          <w:szCs w:val="22"/>
        </w:rPr>
        <w:t>A third of lecturers attended in-service training before. Yet, opportunities for further education of lecturers seem to be rare.</w:t>
      </w:r>
    </w:p>
    <w:p w14:paraId="4E674202" w14:textId="1186E294" w:rsidR="007C6CDD" w:rsidRPr="008C05BC" w:rsidRDefault="00914D50" w:rsidP="00914D50">
      <w:pPr>
        <w:spacing w:after="120"/>
        <w:rPr>
          <w:sz w:val="22"/>
          <w:szCs w:val="22"/>
        </w:rPr>
      </w:pPr>
      <w:r w:rsidRPr="008C05BC">
        <w:rPr>
          <w:sz w:val="22"/>
          <w:szCs w:val="22"/>
        </w:rPr>
        <w:t>Self-initiated in-service training delivery or management by lecturers occurs, however a very small number of lecturers deliver in-service training regularly.</w:t>
      </w:r>
    </w:p>
    <w:p w14:paraId="7BB88D3B" w14:textId="77777777" w:rsidR="001D5762" w:rsidRPr="008C05BC" w:rsidRDefault="001D5762" w:rsidP="00914D50">
      <w:pPr>
        <w:spacing w:after="120"/>
        <w:rPr>
          <w:sz w:val="22"/>
          <w:szCs w:val="22"/>
        </w:rPr>
      </w:pPr>
    </w:p>
    <w:tbl>
      <w:tblPr>
        <w:tblStyle w:val="Tabellenraster"/>
        <w:tblW w:w="0" w:type="auto"/>
        <w:tblLayout w:type="fixed"/>
        <w:tblLook w:val="04A0" w:firstRow="1" w:lastRow="0" w:firstColumn="1" w:lastColumn="0" w:noHBand="0" w:noVBand="1"/>
      </w:tblPr>
      <w:tblGrid>
        <w:gridCol w:w="2518"/>
        <w:gridCol w:w="6551"/>
      </w:tblGrid>
      <w:tr w:rsidR="007B571D" w:rsidRPr="008C05BC" w14:paraId="7023CEBC" w14:textId="77777777" w:rsidTr="00DC56FE">
        <w:tc>
          <w:tcPr>
            <w:tcW w:w="2518" w:type="dxa"/>
            <w:shd w:val="clear" w:color="auto" w:fill="00FFFF"/>
          </w:tcPr>
          <w:p w14:paraId="0EF4CE6D" w14:textId="77777777" w:rsidR="007B571D" w:rsidRPr="008C05BC" w:rsidRDefault="007B571D" w:rsidP="00DC56FE">
            <w:pPr>
              <w:spacing w:after="120"/>
              <w:rPr>
                <w:rFonts w:cs="Arial"/>
                <w:b/>
                <w:sz w:val="22"/>
                <w:szCs w:val="22"/>
              </w:rPr>
            </w:pPr>
            <w:r w:rsidRPr="008C05BC">
              <w:rPr>
                <w:rFonts w:cs="Arial"/>
                <w:b/>
                <w:sz w:val="22"/>
                <w:szCs w:val="22"/>
              </w:rPr>
              <w:t>Recommendation</w:t>
            </w:r>
          </w:p>
        </w:tc>
        <w:tc>
          <w:tcPr>
            <w:tcW w:w="6551" w:type="dxa"/>
          </w:tcPr>
          <w:p w14:paraId="609FDE66" w14:textId="0CDD0DC1" w:rsidR="007B571D" w:rsidRPr="008C05BC" w:rsidRDefault="007B571D" w:rsidP="00DC56FE">
            <w:pPr>
              <w:spacing w:after="120"/>
              <w:rPr>
                <w:rFonts w:cs="Arial"/>
                <w:sz w:val="22"/>
                <w:szCs w:val="22"/>
              </w:rPr>
            </w:pPr>
            <w:r w:rsidRPr="008C05BC">
              <w:rPr>
                <w:rFonts w:cs="Arial"/>
                <w:sz w:val="22"/>
                <w:szCs w:val="22"/>
              </w:rPr>
              <w:t xml:space="preserve">In general: </w:t>
            </w:r>
            <w:r w:rsidR="004B0691" w:rsidRPr="008C05BC">
              <w:rPr>
                <w:rFonts w:cs="Arial"/>
                <w:sz w:val="22"/>
                <w:szCs w:val="22"/>
              </w:rPr>
              <w:t>i</w:t>
            </w:r>
            <w:r w:rsidRPr="008C05BC">
              <w:rPr>
                <w:rFonts w:cs="Arial"/>
                <w:sz w:val="22"/>
                <w:szCs w:val="22"/>
              </w:rPr>
              <w:t>n-service training opportunities for lecturers have to be developed.</w:t>
            </w:r>
          </w:p>
        </w:tc>
      </w:tr>
    </w:tbl>
    <w:p w14:paraId="1E29E161" w14:textId="77777777" w:rsidR="007B571D" w:rsidRPr="008C05BC" w:rsidRDefault="007B571D" w:rsidP="00C51385">
      <w:pPr>
        <w:spacing w:after="120"/>
        <w:rPr>
          <w:rFonts w:ascii="Wingdings" w:hAnsi="Wingdings"/>
          <w:sz w:val="22"/>
          <w:szCs w:val="22"/>
        </w:rPr>
      </w:pPr>
    </w:p>
    <w:p w14:paraId="51D3A3AA" w14:textId="647A6637" w:rsidR="00C51385" w:rsidRPr="008C05BC" w:rsidRDefault="001D5762" w:rsidP="00C51385">
      <w:pPr>
        <w:spacing w:after="120"/>
        <w:rPr>
          <w:rFonts w:cs="Arial"/>
          <w:sz w:val="22"/>
          <w:szCs w:val="22"/>
        </w:rPr>
      </w:pPr>
      <w:r w:rsidRPr="008C05BC">
        <w:rPr>
          <w:rFonts w:cs="Arial"/>
          <w:sz w:val="22"/>
          <w:szCs w:val="22"/>
        </w:rPr>
        <w:t>HRDP1</w:t>
      </w:r>
      <w:r w:rsidR="00C51385" w:rsidRPr="008C05BC">
        <w:rPr>
          <w:rFonts w:cs="Arial"/>
          <w:sz w:val="22"/>
          <w:szCs w:val="22"/>
        </w:rPr>
        <w:t xml:space="preserve"> improve</w:t>
      </w:r>
      <w:r w:rsidRPr="008C05BC">
        <w:rPr>
          <w:rFonts w:cs="Arial"/>
          <w:sz w:val="22"/>
          <w:szCs w:val="22"/>
        </w:rPr>
        <w:t>s</w:t>
      </w:r>
      <w:r w:rsidR="00C51385" w:rsidRPr="008C05BC">
        <w:rPr>
          <w:rFonts w:cs="Arial"/>
          <w:sz w:val="22"/>
          <w:szCs w:val="22"/>
        </w:rPr>
        <w:t xml:space="preserve"> the in-service </w:t>
      </w:r>
      <w:r w:rsidR="00DC56FE" w:rsidRPr="008C05BC">
        <w:rPr>
          <w:rFonts w:cs="Arial"/>
          <w:sz w:val="22"/>
          <w:szCs w:val="22"/>
        </w:rPr>
        <w:t>training situation at TTC</w:t>
      </w:r>
      <w:r w:rsidR="001C6518" w:rsidRPr="008C05BC">
        <w:rPr>
          <w:rFonts w:cs="Arial"/>
          <w:sz w:val="22"/>
          <w:szCs w:val="22"/>
        </w:rPr>
        <w:t xml:space="preserve"> level and </w:t>
      </w:r>
      <w:r w:rsidRPr="008C05BC">
        <w:rPr>
          <w:rFonts w:cs="Arial"/>
          <w:sz w:val="22"/>
          <w:szCs w:val="22"/>
        </w:rPr>
        <w:t>is able to provide</w:t>
      </w:r>
      <w:r w:rsidR="001C6518" w:rsidRPr="008C05BC">
        <w:rPr>
          <w:rFonts w:cs="Arial"/>
          <w:sz w:val="22"/>
          <w:szCs w:val="22"/>
        </w:rPr>
        <w:t xml:space="preserve"> advise on performance appraisals.</w:t>
      </w:r>
    </w:p>
    <w:p w14:paraId="7EAF11B7" w14:textId="77777777" w:rsidR="00914D50" w:rsidRPr="008C05BC" w:rsidRDefault="00914D50" w:rsidP="00914D50">
      <w:pPr>
        <w:tabs>
          <w:tab w:val="left" w:pos="818"/>
        </w:tabs>
        <w:spacing w:after="120"/>
        <w:ind w:left="709" w:right="-1" w:hanging="709"/>
        <w:rPr>
          <w:rFonts w:cs="Arial"/>
          <w:b/>
          <w:sz w:val="22"/>
          <w:szCs w:val="22"/>
        </w:rPr>
      </w:pPr>
    </w:p>
    <w:p w14:paraId="437B9714" w14:textId="77777777" w:rsidR="00DA31F8" w:rsidRPr="008C05BC" w:rsidRDefault="00DA31F8" w:rsidP="00914D50">
      <w:pPr>
        <w:tabs>
          <w:tab w:val="left" w:pos="818"/>
        </w:tabs>
        <w:spacing w:after="120"/>
        <w:ind w:left="709" w:right="-1" w:hanging="709"/>
        <w:rPr>
          <w:rFonts w:cs="Arial"/>
          <w:b/>
          <w:sz w:val="22"/>
          <w:szCs w:val="22"/>
        </w:rPr>
      </w:pPr>
    </w:p>
    <w:p w14:paraId="4BA1B986" w14:textId="77777777" w:rsidR="001C31A8" w:rsidRPr="008C05BC" w:rsidRDefault="001C31A8">
      <w:pPr>
        <w:rPr>
          <w:rFonts w:cs="Arial"/>
          <w:b/>
          <w:sz w:val="28"/>
          <w:szCs w:val="28"/>
        </w:rPr>
      </w:pPr>
      <w:r w:rsidRPr="008C05BC">
        <w:rPr>
          <w:rFonts w:cs="Arial"/>
          <w:b/>
          <w:sz w:val="28"/>
          <w:szCs w:val="28"/>
        </w:rPr>
        <w:br w:type="page"/>
      </w:r>
    </w:p>
    <w:p w14:paraId="3896CE09" w14:textId="35F32365" w:rsidR="009A5FCB" w:rsidRPr="008C05BC" w:rsidRDefault="00EF259E" w:rsidP="00914D50">
      <w:pPr>
        <w:tabs>
          <w:tab w:val="left" w:pos="818"/>
        </w:tabs>
        <w:spacing w:after="120"/>
        <w:ind w:left="709" w:right="-1" w:hanging="709"/>
        <w:rPr>
          <w:rFonts w:cs="Arial"/>
          <w:b/>
          <w:sz w:val="28"/>
          <w:szCs w:val="28"/>
        </w:rPr>
      </w:pPr>
      <w:r w:rsidRPr="008C05BC">
        <w:rPr>
          <w:rFonts w:cs="Arial"/>
          <w:b/>
          <w:sz w:val="28"/>
          <w:szCs w:val="28"/>
        </w:rPr>
        <w:t>6.2</w:t>
      </w:r>
      <w:r w:rsidRPr="008C05BC">
        <w:rPr>
          <w:rFonts w:cs="Arial"/>
          <w:b/>
          <w:sz w:val="28"/>
          <w:szCs w:val="28"/>
        </w:rPr>
        <w:tab/>
        <w:t>Section 2 and Section 3</w:t>
      </w:r>
    </w:p>
    <w:p w14:paraId="4FCF0282" w14:textId="77777777" w:rsidR="004D086A" w:rsidRPr="008C05BC" w:rsidRDefault="004D086A" w:rsidP="008869E6">
      <w:pPr>
        <w:spacing w:after="120"/>
        <w:ind w:right="-1"/>
        <w:rPr>
          <w:rFonts w:cs="Arial"/>
          <w:sz w:val="22"/>
          <w:szCs w:val="22"/>
        </w:rPr>
      </w:pPr>
    </w:p>
    <w:p w14:paraId="62C29EA8" w14:textId="04D21CBC" w:rsidR="001D5762" w:rsidRPr="008C05BC" w:rsidRDefault="001D5762" w:rsidP="008869E6">
      <w:pPr>
        <w:spacing w:after="120"/>
        <w:ind w:right="-1"/>
        <w:rPr>
          <w:rFonts w:cs="Arial"/>
          <w:sz w:val="22"/>
          <w:szCs w:val="22"/>
        </w:rPr>
      </w:pPr>
      <w:r w:rsidRPr="008C05BC">
        <w:rPr>
          <w:rFonts w:cs="Arial"/>
          <w:sz w:val="22"/>
          <w:szCs w:val="22"/>
        </w:rPr>
        <w:t xml:space="preserve">The 17 </w:t>
      </w:r>
      <w:r w:rsidR="003D10F7" w:rsidRPr="008C05BC">
        <w:rPr>
          <w:rFonts w:cs="Arial"/>
          <w:sz w:val="22"/>
          <w:szCs w:val="22"/>
        </w:rPr>
        <w:t>focus</w:t>
      </w:r>
      <w:r w:rsidRPr="008C05BC">
        <w:rPr>
          <w:rFonts w:cs="Arial"/>
          <w:sz w:val="22"/>
          <w:szCs w:val="22"/>
        </w:rPr>
        <w:t xml:space="preserve"> areas as referred to in Section 2 </w:t>
      </w:r>
      <w:r w:rsidR="003B1B36" w:rsidRPr="008C05BC">
        <w:rPr>
          <w:rFonts w:cs="Arial"/>
          <w:sz w:val="22"/>
          <w:szCs w:val="22"/>
        </w:rPr>
        <w:t xml:space="preserve">provide a guideline for tasks to be worked off. </w:t>
      </w:r>
      <w:r w:rsidR="00B41E81" w:rsidRPr="008C05BC">
        <w:rPr>
          <w:rFonts w:cs="Arial"/>
          <w:sz w:val="22"/>
          <w:szCs w:val="22"/>
        </w:rPr>
        <w:t xml:space="preserve">A three weeks training programme as planned for early 2014 to train Senior Trainers for in-service training at TTC can probably not cover all the </w:t>
      </w:r>
      <w:r w:rsidR="003D10F7" w:rsidRPr="008C05BC">
        <w:rPr>
          <w:rFonts w:cs="Arial"/>
          <w:sz w:val="22"/>
          <w:szCs w:val="22"/>
        </w:rPr>
        <w:t>focus</w:t>
      </w:r>
      <w:r w:rsidR="00B41E81" w:rsidRPr="008C05BC">
        <w:rPr>
          <w:rFonts w:cs="Arial"/>
          <w:sz w:val="22"/>
          <w:szCs w:val="22"/>
        </w:rPr>
        <w:t xml:space="preserve"> areas, but the ones that are determined to be the most important.</w:t>
      </w:r>
    </w:p>
    <w:p w14:paraId="486BD41C" w14:textId="77777777" w:rsidR="003B1B36" w:rsidRPr="008C05BC" w:rsidRDefault="003B1B36" w:rsidP="008869E6">
      <w:pPr>
        <w:spacing w:after="120"/>
        <w:ind w:right="-1"/>
        <w:rPr>
          <w:rFonts w:cs="Arial"/>
          <w:sz w:val="22"/>
          <w:szCs w:val="22"/>
        </w:rPr>
      </w:pPr>
    </w:p>
    <w:tbl>
      <w:tblPr>
        <w:tblStyle w:val="Tabellenraster"/>
        <w:tblW w:w="0" w:type="auto"/>
        <w:tblLook w:val="04A0" w:firstRow="1" w:lastRow="0" w:firstColumn="1" w:lastColumn="0" w:noHBand="0" w:noVBand="1"/>
      </w:tblPr>
      <w:tblGrid>
        <w:gridCol w:w="2518"/>
        <w:gridCol w:w="6551"/>
      </w:tblGrid>
      <w:tr w:rsidR="003B1B36" w:rsidRPr="008C05BC" w14:paraId="2C7623AA" w14:textId="77777777" w:rsidTr="003B1B36">
        <w:tc>
          <w:tcPr>
            <w:tcW w:w="2518" w:type="dxa"/>
            <w:shd w:val="clear" w:color="auto" w:fill="00FFFF"/>
          </w:tcPr>
          <w:p w14:paraId="191200D9" w14:textId="77777777" w:rsidR="003B1B36" w:rsidRPr="008C05BC" w:rsidRDefault="003B1B36" w:rsidP="003B1B36">
            <w:pPr>
              <w:spacing w:after="120"/>
              <w:rPr>
                <w:rFonts w:cs="Arial"/>
                <w:b/>
                <w:sz w:val="22"/>
                <w:szCs w:val="22"/>
              </w:rPr>
            </w:pPr>
            <w:r w:rsidRPr="008C05BC">
              <w:rPr>
                <w:rFonts w:cs="Arial"/>
                <w:b/>
                <w:sz w:val="22"/>
                <w:szCs w:val="22"/>
              </w:rPr>
              <w:t>Recommendation</w:t>
            </w:r>
          </w:p>
        </w:tc>
        <w:tc>
          <w:tcPr>
            <w:tcW w:w="6551" w:type="dxa"/>
          </w:tcPr>
          <w:p w14:paraId="09EEACC1" w14:textId="77777777" w:rsidR="003B1B36" w:rsidRPr="008C05BC" w:rsidRDefault="00B41E81" w:rsidP="00B41E81">
            <w:pPr>
              <w:spacing w:after="120"/>
              <w:rPr>
                <w:rFonts w:cs="Arial"/>
                <w:sz w:val="22"/>
                <w:szCs w:val="22"/>
              </w:rPr>
            </w:pPr>
            <w:r w:rsidRPr="008C05BC">
              <w:rPr>
                <w:rFonts w:cs="Arial"/>
                <w:sz w:val="22"/>
                <w:szCs w:val="22"/>
              </w:rPr>
              <w:t>A meeting with decision-makers of TTC should make a final decision on the most important subjects to be included in the In-Service Training Programme for TTC Lecturers.</w:t>
            </w:r>
          </w:p>
          <w:p w14:paraId="62B748F1" w14:textId="19A9CE7D" w:rsidR="00DD3E3A" w:rsidRPr="008C05BC" w:rsidRDefault="00DD3E3A" w:rsidP="00B41E81">
            <w:pPr>
              <w:spacing w:after="120"/>
              <w:rPr>
                <w:rFonts w:cs="Arial"/>
                <w:sz w:val="22"/>
                <w:szCs w:val="22"/>
              </w:rPr>
            </w:pPr>
            <w:r w:rsidRPr="008C05BC">
              <w:rPr>
                <w:rFonts w:cs="Arial"/>
                <w:sz w:val="22"/>
                <w:szCs w:val="22"/>
              </w:rPr>
              <w:t>A number of TTC educational staff should be enabled to design, plan and organise further systematic in-service training according to the needs stated by the TNA.</w:t>
            </w:r>
          </w:p>
        </w:tc>
      </w:tr>
    </w:tbl>
    <w:p w14:paraId="0D2E6066" w14:textId="77777777" w:rsidR="003B1B36" w:rsidRPr="008C05BC" w:rsidRDefault="003B1B36" w:rsidP="008869E6">
      <w:pPr>
        <w:spacing w:after="120"/>
        <w:ind w:right="-1"/>
        <w:rPr>
          <w:rFonts w:cs="Arial"/>
          <w:sz w:val="22"/>
          <w:szCs w:val="22"/>
        </w:rPr>
      </w:pPr>
    </w:p>
    <w:p w14:paraId="64155964" w14:textId="79B2E64B" w:rsidR="008869E6" w:rsidRPr="008C05BC" w:rsidRDefault="00DD3E3A" w:rsidP="008869E6">
      <w:pPr>
        <w:spacing w:after="120"/>
        <w:ind w:right="-1"/>
        <w:rPr>
          <w:rFonts w:cs="Arial"/>
          <w:sz w:val="22"/>
          <w:szCs w:val="22"/>
        </w:rPr>
      </w:pPr>
      <w:r w:rsidRPr="008C05BC">
        <w:rPr>
          <w:rFonts w:cs="Arial"/>
          <w:sz w:val="22"/>
          <w:szCs w:val="22"/>
        </w:rPr>
        <w:t xml:space="preserve">The </w:t>
      </w:r>
      <w:r w:rsidR="008869E6" w:rsidRPr="008C05BC">
        <w:rPr>
          <w:rFonts w:cs="Arial"/>
          <w:sz w:val="22"/>
          <w:szCs w:val="22"/>
        </w:rPr>
        <w:t>TNA in Section 2 and 3 display</w:t>
      </w:r>
      <w:r w:rsidRPr="008C05BC">
        <w:rPr>
          <w:rFonts w:cs="Arial"/>
          <w:sz w:val="22"/>
          <w:szCs w:val="22"/>
        </w:rPr>
        <w:t>s</w:t>
      </w:r>
      <w:r w:rsidR="008869E6" w:rsidRPr="008C05BC">
        <w:rPr>
          <w:rFonts w:cs="Arial"/>
          <w:sz w:val="22"/>
          <w:szCs w:val="22"/>
        </w:rPr>
        <w:t xml:space="preserve"> the following </w:t>
      </w:r>
      <w:r w:rsidR="004D086A" w:rsidRPr="008C05BC">
        <w:rPr>
          <w:rFonts w:cs="Arial"/>
          <w:sz w:val="22"/>
          <w:szCs w:val="22"/>
        </w:rPr>
        <w:t>correlating subjects:</w:t>
      </w:r>
    </w:p>
    <w:p w14:paraId="12525CD6" w14:textId="01913DF5" w:rsidR="009C7433" w:rsidRPr="008C05BC" w:rsidRDefault="009C7433"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Subject specialisation, knowledge of subject matter</w:t>
      </w:r>
      <w:r w:rsidR="005447FE" w:rsidRPr="008C05BC">
        <w:rPr>
          <w:rFonts w:cs="Arial"/>
          <w:sz w:val="22"/>
          <w:szCs w:val="22"/>
        </w:rPr>
        <w:t xml:space="preserve"> (</w:t>
      </w:r>
      <w:r w:rsidR="000414D6" w:rsidRPr="008C05BC">
        <w:rPr>
          <w:rFonts w:cs="Arial"/>
          <w:sz w:val="22"/>
          <w:szCs w:val="22"/>
        </w:rPr>
        <w:t xml:space="preserve">here: </w:t>
      </w:r>
      <w:r w:rsidR="005447FE" w:rsidRPr="008C05BC">
        <w:rPr>
          <w:rFonts w:cs="Arial"/>
          <w:sz w:val="22"/>
          <w:szCs w:val="22"/>
        </w:rPr>
        <w:t>Language, Maths, Science, Arts)</w:t>
      </w:r>
    </w:p>
    <w:p w14:paraId="5A35BE41" w14:textId="77777777" w:rsidR="003344B1" w:rsidRPr="008C05BC" w:rsidRDefault="003344B1"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Adult Education</w:t>
      </w:r>
    </w:p>
    <w:p w14:paraId="04558668" w14:textId="77777777" w:rsidR="003344B1" w:rsidRPr="008C05BC" w:rsidRDefault="003344B1"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Media Education</w:t>
      </w:r>
    </w:p>
    <w:p w14:paraId="7B317FD4" w14:textId="77777777" w:rsidR="003344B1" w:rsidRPr="008C05BC" w:rsidRDefault="003344B1"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Computer-based Education</w:t>
      </w:r>
    </w:p>
    <w:p w14:paraId="6C1A325C" w14:textId="77777777" w:rsidR="003344B1" w:rsidRPr="008C05BC" w:rsidRDefault="008869E6"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Educational Resear</w:t>
      </w:r>
      <w:r w:rsidR="003344B1" w:rsidRPr="008C05BC">
        <w:rPr>
          <w:rFonts w:cs="Arial"/>
          <w:sz w:val="22"/>
          <w:szCs w:val="22"/>
        </w:rPr>
        <w:t>ch (including Research Skills)</w:t>
      </w:r>
    </w:p>
    <w:p w14:paraId="6C45089C" w14:textId="77777777" w:rsidR="003344B1" w:rsidRPr="008C05BC" w:rsidRDefault="008869E6"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Didactics and Methodology of Less</w:t>
      </w:r>
      <w:r w:rsidR="003344B1" w:rsidRPr="008C05BC">
        <w:rPr>
          <w:rFonts w:cs="Arial"/>
          <w:sz w:val="22"/>
          <w:szCs w:val="22"/>
        </w:rPr>
        <w:t>ons/ Subject Related Didactics</w:t>
      </w:r>
    </w:p>
    <w:p w14:paraId="3A0B8B9E" w14:textId="77777777" w:rsidR="003344B1" w:rsidRPr="008C05BC" w:rsidRDefault="003344B1"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Conflict Resolution</w:t>
      </w:r>
    </w:p>
    <w:p w14:paraId="22134AF0" w14:textId="4BDEC3DC" w:rsidR="008869E6" w:rsidRPr="008C05BC" w:rsidRDefault="008869E6"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Co</w:t>
      </w:r>
      <w:r w:rsidR="003344B1" w:rsidRPr="008C05BC">
        <w:rPr>
          <w:rFonts w:cs="Arial"/>
          <w:sz w:val="22"/>
          <w:szCs w:val="22"/>
        </w:rPr>
        <w:t>mmunication Skills</w:t>
      </w:r>
    </w:p>
    <w:p w14:paraId="57FACEDC" w14:textId="03195673" w:rsidR="003344B1" w:rsidRPr="008C05BC" w:rsidRDefault="003344B1" w:rsidP="003344B1">
      <w:pPr>
        <w:pStyle w:val="Listenabsatz"/>
        <w:numPr>
          <w:ilvl w:val="0"/>
          <w:numId w:val="36"/>
        </w:numPr>
        <w:spacing w:after="120"/>
        <w:ind w:left="714" w:hanging="357"/>
        <w:contextualSpacing w:val="0"/>
        <w:rPr>
          <w:rFonts w:cs="Arial"/>
          <w:sz w:val="22"/>
          <w:szCs w:val="22"/>
        </w:rPr>
      </w:pPr>
      <w:r w:rsidRPr="008C05BC">
        <w:rPr>
          <w:rFonts w:cs="Arial"/>
          <w:sz w:val="22"/>
          <w:szCs w:val="22"/>
        </w:rPr>
        <w:t>Research Skills (generate knowledge of Educational Science)</w:t>
      </w:r>
    </w:p>
    <w:p w14:paraId="592EAB75" w14:textId="77777777" w:rsidR="008869E6" w:rsidRPr="008C05BC" w:rsidRDefault="008869E6" w:rsidP="008869E6">
      <w:pPr>
        <w:spacing w:after="120"/>
        <w:ind w:right="-1"/>
        <w:rPr>
          <w:rFonts w:cs="Arial"/>
          <w:sz w:val="22"/>
          <w:szCs w:val="22"/>
        </w:rPr>
      </w:pPr>
    </w:p>
    <w:tbl>
      <w:tblPr>
        <w:tblStyle w:val="Tabellenraster"/>
        <w:tblW w:w="0" w:type="auto"/>
        <w:tblLook w:val="04A0" w:firstRow="1" w:lastRow="0" w:firstColumn="1" w:lastColumn="0" w:noHBand="0" w:noVBand="1"/>
      </w:tblPr>
      <w:tblGrid>
        <w:gridCol w:w="2518"/>
        <w:gridCol w:w="6551"/>
      </w:tblGrid>
      <w:tr w:rsidR="003945D1" w:rsidRPr="008C05BC" w14:paraId="23498374" w14:textId="77777777" w:rsidTr="005C6C2B">
        <w:tc>
          <w:tcPr>
            <w:tcW w:w="2518" w:type="dxa"/>
            <w:shd w:val="clear" w:color="auto" w:fill="00FFFF"/>
          </w:tcPr>
          <w:p w14:paraId="353902DC" w14:textId="77777777" w:rsidR="003945D1" w:rsidRPr="008C05BC" w:rsidRDefault="003945D1" w:rsidP="005C6C2B">
            <w:pPr>
              <w:spacing w:after="120"/>
              <w:rPr>
                <w:rFonts w:cs="Arial"/>
                <w:b/>
                <w:sz w:val="22"/>
                <w:szCs w:val="22"/>
              </w:rPr>
            </w:pPr>
            <w:r w:rsidRPr="008C05BC">
              <w:rPr>
                <w:rFonts w:cs="Arial"/>
                <w:b/>
                <w:sz w:val="22"/>
                <w:szCs w:val="22"/>
              </w:rPr>
              <w:t>Recommendation</w:t>
            </w:r>
          </w:p>
        </w:tc>
        <w:tc>
          <w:tcPr>
            <w:tcW w:w="6551" w:type="dxa"/>
          </w:tcPr>
          <w:p w14:paraId="26F1BF6D" w14:textId="7A9E2D09" w:rsidR="003945D1" w:rsidRPr="008C05BC" w:rsidRDefault="003D10F7" w:rsidP="005C6C2B">
            <w:pPr>
              <w:spacing w:after="120"/>
              <w:rPr>
                <w:rFonts w:cs="Arial"/>
                <w:sz w:val="22"/>
                <w:szCs w:val="22"/>
              </w:rPr>
            </w:pPr>
            <w:r w:rsidRPr="008C05BC">
              <w:rPr>
                <w:rFonts w:cs="Arial"/>
                <w:sz w:val="22"/>
                <w:szCs w:val="22"/>
              </w:rPr>
              <w:t>Decision-making on priority areas should emphasis on correlating results of Section 2 and 3</w:t>
            </w:r>
            <w:r w:rsidR="006679E1" w:rsidRPr="008C05BC">
              <w:rPr>
                <w:rFonts w:cs="Arial"/>
                <w:sz w:val="22"/>
                <w:szCs w:val="22"/>
              </w:rPr>
              <w:t>, and, if applicable, also on results of Section 1.</w:t>
            </w:r>
          </w:p>
        </w:tc>
      </w:tr>
    </w:tbl>
    <w:p w14:paraId="437E6C81" w14:textId="77777777" w:rsidR="008869E6" w:rsidRPr="008C05BC" w:rsidRDefault="008869E6" w:rsidP="00EF259E">
      <w:pPr>
        <w:tabs>
          <w:tab w:val="left" w:pos="818"/>
        </w:tabs>
        <w:spacing w:after="120"/>
        <w:ind w:right="-1"/>
        <w:rPr>
          <w:rFonts w:cs="Arial"/>
        </w:rPr>
      </w:pPr>
    </w:p>
    <w:p w14:paraId="08A66F2B" w14:textId="77777777" w:rsidR="00EF259E" w:rsidRPr="008C05BC" w:rsidRDefault="00EF259E" w:rsidP="00EF259E">
      <w:pPr>
        <w:tabs>
          <w:tab w:val="left" w:pos="818"/>
        </w:tabs>
        <w:spacing w:after="120"/>
        <w:ind w:right="-1"/>
        <w:rPr>
          <w:rFonts w:cs="Arial"/>
        </w:rPr>
      </w:pPr>
    </w:p>
    <w:p w14:paraId="74037253" w14:textId="77777777" w:rsidR="00EF259E" w:rsidRPr="008C05BC" w:rsidRDefault="00EF259E" w:rsidP="00EF259E">
      <w:pPr>
        <w:tabs>
          <w:tab w:val="left" w:pos="818"/>
        </w:tabs>
        <w:spacing w:after="120"/>
        <w:ind w:right="-1"/>
        <w:rPr>
          <w:rFonts w:cs="Arial"/>
        </w:rPr>
      </w:pPr>
    </w:p>
    <w:p w14:paraId="4345D2B6" w14:textId="77777777" w:rsidR="00EF259E" w:rsidRPr="008C05BC" w:rsidRDefault="00EF259E" w:rsidP="00EF259E">
      <w:pPr>
        <w:tabs>
          <w:tab w:val="left" w:pos="818"/>
        </w:tabs>
        <w:spacing w:after="120"/>
        <w:ind w:right="-1"/>
        <w:rPr>
          <w:rFonts w:cs="Arial"/>
          <w:b/>
          <w:sz w:val="28"/>
          <w:szCs w:val="28"/>
        </w:rPr>
      </w:pPr>
    </w:p>
    <w:p w14:paraId="06E4BCD9" w14:textId="77777777" w:rsidR="00D1637F" w:rsidRPr="008C05BC" w:rsidRDefault="00D1637F">
      <w:pPr>
        <w:rPr>
          <w:rFonts w:cs="Arial"/>
          <w:b/>
          <w:sz w:val="28"/>
          <w:szCs w:val="28"/>
        </w:rPr>
      </w:pPr>
      <w:r w:rsidRPr="008C05BC">
        <w:rPr>
          <w:rFonts w:cs="Arial"/>
          <w:b/>
          <w:sz w:val="28"/>
          <w:szCs w:val="28"/>
        </w:rPr>
        <w:br w:type="page"/>
      </w:r>
    </w:p>
    <w:p w14:paraId="0AFE4473" w14:textId="5BE8A3E7" w:rsidR="00223A38" w:rsidRPr="008C05BC" w:rsidRDefault="004C2420" w:rsidP="00914D50">
      <w:pPr>
        <w:tabs>
          <w:tab w:val="left" w:pos="818"/>
        </w:tabs>
        <w:spacing w:after="120"/>
        <w:ind w:left="709" w:right="-1" w:hanging="709"/>
        <w:rPr>
          <w:rFonts w:cs="Arial"/>
          <w:b/>
          <w:sz w:val="28"/>
          <w:szCs w:val="28"/>
        </w:rPr>
      </w:pPr>
      <w:r w:rsidRPr="008C05BC">
        <w:rPr>
          <w:rFonts w:cs="Arial"/>
          <w:b/>
          <w:sz w:val="28"/>
          <w:szCs w:val="28"/>
        </w:rPr>
        <w:t>6.3</w:t>
      </w:r>
      <w:r w:rsidR="00223A38" w:rsidRPr="008C05BC">
        <w:rPr>
          <w:rFonts w:cs="Arial"/>
          <w:b/>
          <w:sz w:val="28"/>
          <w:szCs w:val="28"/>
        </w:rPr>
        <w:tab/>
      </w:r>
      <w:r w:rsidRPr="008C05BC">
        <w:rPr>
          <w:rFonts w:cs="Arial"/>
          <w:b/>
          <w:sz w:val="28"/>
          <w:szCs w:val="28"/>
        </w:rPr>
        <w:t xml:space="preserve">Decisions of </w:t>
      </w:r>
      <w:r w:rsidR="00223A38" w:rsidRPr="008C05BC">
        <w:rPr>
          <w:rFonts w:cs="Arial"/>
          <w:b/>
          <w:sz w:val="28"/>
          <w:szCs w:val="28"/>
        </w:rPr>
        <w:t>the TNA and In-Service Training Planning Meeting (May 2014)</w:t>
      </w:r>
    </w:p>
    <w:p w14:paraId="7C0F5853" w14:textId="77777777" w:rsidR="000935F6" w:rsidRPr="008C05BC" w:rsidRDefault="000935F6" w:rsidP="00914D50">
      <w:pPr>
        <w:spacing w:after="120"/>
        <w:ind w:right="-1"/>
        <w:rPr>
          <w:rFonts w:cs="Arial"/>
          <w:b/>
          <w:sz w:val="22"/>
          <w:szCs w:val="22"/>
        </w:rPr>
      </w:pPr>
    </w:p>
    <w:p w14:paraId="409BAF46" w14:textId="77777777" w:rsidR="00320BDE" w:rsidRPr="008C05BC" w:rsidRDefault="00320BDE" w:rsidP="00320B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cs="Arial"/>
          <w:color w:val="000000"/>
          <w:sz w:val="20"/>
          <w:szCs w:val="20"/>
        </w:rPr>
      </w:pPr>
      <w:r w:rsidRPr="008C05BC">
        <w:rPr>
          <w:rFonts w:cs="Arial"/>
          <w:color w:val="000000"/>
          <w:sz w:val="20"/>
          <w:szCs w:val="20"/>
        </w:rPr>
        <w:t>TNA generated information was published at the TNA and In-Service Training Planning Meeting with TTC Principals and Senior Educational Staff.</w:t>
      </w:r>
    </w:p>
    <w:p w14:paraId="1D7DC280" w14:textId="71F35BD8" w:rsidR="000935F6" w:rsidRPr="008C05BC" w:rsidRDefault="00CB7D6F" w:rsidP="00914D50">
      <w:pPr>
        <w:spacing w:after="120"/>
        <w:ind w:right="-1"/>
        <w:rPr>
          <w:rFonts w:cs="Arial"/>
          <w:sz w:val="22"/>
          <w:szCs w:val="22"/>
        </w:rPr>
      </w:pPr>
      <w:r w:rsidRPr="008C05BC">
        <w:rPr>
          <w:rFonts w:cs="Arial"/>
          <w:sz w:val="22"/>
          <w:szCs w:val="22"/>
        </w:rPr>
        <w:t>The “Competency Framework for TTC Lecturers” substantiated the design of the TNA. Therefore is was presented</w:t>
      </w:r>
      <w:r w:rsidR="005F0896" w:rsidRPr="008C05BC">
        <w:rPr>
          <w:rFonts w:cs="Arial"/>
          <w:sz w:val="22"/>
          <w:szCs w:val="22"/>
        </w:rPr>
        <w:t xml:space="preserve"> once more</w:t>
      </w:r>
      <w:r w:rsidRPr="008C05BC">
        <w:rPr>
          <w:rFonts w:cs="Arial"/>
          <w:sz w:val="22"/>
          <w:szCs w:val="22"/>
        </w:rPr>
        <w:t xml:space="preserve"> and discussed in-depth at the TNA and In-Service Training Planning Meeting </w:t>
      </w:r>
      <w:r w:rsidR="005C6C2B" w:rsidRPr="008C05BC">
        <w:rPr>
          <w:rFonts w:cs="Arial"/>
          <w:sz w:val="22"/>
          <w:szCs w:val="22"/>
        </w:rPr>
        <w:t>to ensure full comprehension of all</w:t>
      </w:r>
      <w:r w:rsidR="00582597" w:rsidRPr="008C05BC">
        <w:rPr>
          <w:rFonts w:cs="Arial"/>
          <w:sz w:val="22"/>
          <w:szCs w:val="22"/>
        </w:rPr>
        <w:t xml:space="preserve">. </w:t>
      </w:r>
    </w:p>
    <w:p w14:paraId="6478C21B" w14:textId="112BAB10" w:rsidR="005F0896" w:rsidRPr="008C05BC" w:rsidRDefault="005C6C2B" w:rsidP="00914D50">
      <w:pPr>
        <w:spacing w:after="120"/>
        <w:ind w:right="-1"/>
        <w:rPr>
          <w:rFonts w:cs="Arial"/>
          <w:sz w:val="22"/>
          <w:szCs w:val="22"/>
        </w:rPr>
      </w:pPr>
      <w:r w:rsidRPr="008C05BC">
        <w:rPr>
          <w:rFonts w:cs="Arial"/>
          <w:sz w:val="22"/>
          <w:szCs w:val="22"/>
        </w:rPr>
        <w:t xml:space="preserve">Based on the shared understanding of and the agreement on the Competency Framework, and informed by the TNA </w:t>
      </w:r>
      <w:r w:rsidR="005F0896" w:rsidRPr="008C05BC">
        <w:rPr>
          <w:rFonts w:cs="Arial"/>
          <w:sz w:val="22"/>
          <w:szCs w:val="22"/>
        </w:rPr>
        <w:t xml:space="preserve">findings </w:t>
      </w:r>
      <w:r w:rsidRPr="008C05BC">
        <w:rPr>
          <w:rFonts w:cs="Arial"/>
          <w:sz w:val="22"/>
          <w:szCs w:val="22"/>
        </w:rPr>
        <w:t>decisions were made on priority training areas</w:t>
      </w:r>
      <w:r w:rsidR="002E28BD" w:rsidRPr="008C05BC">
        <w:rPr>
          <w:rFonts w:cs="Arial"/>
          <w:sz w:val="22"/>
          <w:szCs w:val="22"/>
        </w:rPr>
        <w:t xml:space="preserve"> during a highly participatory process. The result represents to a great extent the </w:t>
      </w:r>
      <w:r w:rsidR="005F0896" w:rsidRPr="008C05BC">
        <w:rPr>
          <w:rFonts w:cs="Arial"/>
          <w:sz w:val="22"/>
          <w:szCs w:val="22"/>
        </w:rPr>
        <w:t>TNA findings and recommendations. Priority training areas:</w:t>
      </w:r>
    </w:p>
    <w:p w14:paraId="6E10AF8D" w14:textId="5F3EDF12" w:rsidR="005F0896" w:rsidRPr="008C05BC" w:rsidRDefault="00247E2D" w:rsidP="00247E2D">
      <w:pPr>
        <w:pStyle w:val="Listenabsatz"/>
        <w:numPr>
          <w:ilvl w:val="0"/>
          <w:numId w:val="37"/>
        </w:numPr>
        <w:spacing w:after="120"/>
        <w:ind w:left="714" w:hanging="357"/>
        <w:contextualSpacing w:val="0"/>
        <w:rPr>
          <w:rFonts w:cs="Arial"/>
          <w:sz w:val="22"/>
          <w:szCs w:val="22"/>
        </w:rPr>
      </w:pPr>
      <w:r w:rsidRPr="008C05BC">
        <w:rPr>
          <w:rFonts w:cs="Arial"/>
          <w:sz w:val="22"/>
          <w:szCs w:val="22"/>
        </w:rPr>
        <w:t>Design and delivery of quality courses to adult learners (adult education)</w:t>
      </w:r>
    </w:p>
    <w:p w14:paraId="7B35555C" w14:textId="6B8DCAE8" w:rsidR="00247E2D" w:rsidRPr="008C05BC" w:rsidRDefault="00247E2D" w:rsidP="00247E2D">
      <w:pPr>
        <w:pStyle w:val="Listenabsatz"/>
        <w:numPr>
          <w:ilvl w:val="0"/>
          <w:numId w:val="37"/>
        </w:numPr>
        <w:spacing w:after="120"/>
        <w:ind w:left="714" w:hanging="357"/>
        <w:contextualSpacing w:val="0"/>
        <w:rPr>
          <w:rFonts w:cs="Arial"/>
          <w:sz w:val="22"/>
          <w:szCs w:val="22"/>
        </w:rPr>
      </w:pPr>
      <w:r w:rsidRPr="008C05BC">
        <w:rPr>
          <w:rFonts w:cs="Arial"/>
          <w:sz w:val="22"/>
          <w:szCs w:val="22"/>
        </w:rPr>
        <w:t>Reflecting approaches (adult education)</w:t>
      </w:r>
    </w:p>
    <w:p w14:paraId="534E3B96" w14:textId="68A3BC30" w:rsidR="005F0896" w:rsidRPr="008C05BC" w:rsidRDefault="00247E2D" w:rsidP="00247E2D">
      <w:pPr>
        <w:pStyle w:val="Listenabsatz"/>
        <w:numPr>
          <w:ilvl w:val="0"/>
          <w:numId w:val="37"/>
        </w:numPr>
        <w:spacing w:after="120"/>
        <w:ind w:left="714" w:hanging="357"/>
        <w:contextualSpacing w:val="0"/>
        <w:rPr>
          <w:rFonts w:cs="Arial"/>
          <w:sz w:val="22"/>
          <w:szCs w:val="22"/>
        </w:rPr>
      </w:pPr>
      <w:r w:rsidRPr="008C05BC">
        <w:rPr>
          <w:rFonts w:cs="Arial"/>
          <w:sz w:val="22"/>
          <w:szCs w:val="22"/>
        </w:rPr>
        <w:t>Life-long teacher development</w:t>
      </w:r>
    </w:p>
    <w:p w14:paraId="7AC4BD6B" w14:textId="3B27FBC6" w:rsidR="00247E2D" w:rsidRPr="008C05BC" w:rsidRDefault="00247E2D" w:rsidP="00247E2D">
      <w:pPr>
        <w:pStyle w:val="Listenabsatz"/>
        <w:numPr>
          <w:ilvl w:val="0"/>
          <w:numId w:val="37"/>
        </w:numPr>
        <w:spacing w:after="120"/>
        <w:ind w:left="714" w:hanging="357"/>
        <w:contextualSpacing w:val="0"/>
        <w:rPr>
          <w:rFonts w:cs="Arial"/>
          <w:sz w:val="22"/>
          <w:szCs w:val="22"/>
        </w:rPr>
      </w:pPr>
      <w:r w:rsidRPr="008C05BC">
        <w:rPr>
          <w:rFonts w:cs="Arial"/>
          <w:sz w:val="22"/>
          <w:szCs w:val="22"/>
        </w:rPr>
        <w:t>Subject specialisation</w:t>
      </w:r>
    </w:p>
    <w:p w14:paraId="6C776343" w14:textId="03EE482D" w:rsidR="00247E2D" w:rsidRPr="008C05BC" w:rsidRDefault="00247E2D" w:rsidP="00247E2D">
      <w:pPr>
        <w:pStyle w:val="Listenabsatz"/>
        <w:numPr>
          <w:ilvl w:val="0"/>
          <w:numId w:val="37"/>
        </w:numPr>
        <w:spacing w:after="120"/>
        <w:ind w:left="714" w:hanging="357"/>
        <w:contextualSpacing w:val="0"/>
        <w:rPr>
          <w:rFonts w:cs="Arial"/>
          <w:sz w:val="22"/>
          <w:szCs w:val="22"/>
        </w:rPr>
      </w:pPr>
      <w:r w:rsidRPr="008C05BC">
        <w:rPr>
          <w:rFonts w:cs="Arial"/>
          <w:sz w:val="22"/>
          <w:szCs w:val="22"/>
        </w:rPr>
        <w:t>Communication skills</w:t>
      </w:r>
    </w:p>
    <w:p w14:paraId="07F2AD48" w14:textId="77777777" w:rsidR="00247E2D" w:rsidRPr="008C05BC" w:rsidRDefault="00247E2D" w:rsidP="00914D50">
      <w:pPr>
        <w:spacing w:after="120"/>
        <w:ind w:right="-1"/>
        <w:rPr>
          <w:rFonts w:cs="Arial"/>
          <w:sz w:val="22"/>
          <w:szCs w:val="22"/>
        </w:rPr>
      </w:pPr>
    </w:p>
    <w:p w14:paraId="68F8403E" w14:textId="05679187" w:rsidR="001965C4" w:rsidRPr="008C05BC" w:rsidRDefault="005F0896" w:rsidP="00914D50">
      <w:pPr>
        <w:spacing w:after="120"/>
        <w:ind w:right="-1"/>
        <w:rPr>
          <w:rFonts w:cs="Arial"/>
          <w:b/>
          <w:sz w:val="22"/>
          <w:szCs w:val="22"/>
        </w:rPr>
      </w:pPr>
      <w:r w:rsidRPr="008C05BC">
        <w:rPr>
          <w:rFonts w:cs="Arial"/>
          <w:sz w:val="22"/>
          <w:szCs w:val="22"/>
        </w:rPr>
        <w:t xml:space="preserve">The meeting stressed that </w:t>
      </w:r>
      <w:r w:rsidR="008140C3" w:rsidRPr="008C05BC">
        <w:rPr>
          <w:rFonts w:cs="Arial"/>
          <w:sz w:val="22"/>
          <w:szCs w:val="22"/>
        </w:rPr>
        <w:t xml:space="preserve">the </w:t>
      </w:r>
      <w:r w:rsidRPr="008C05BC">
        <w:rPr>
          <w:rFonts w:cs="Arial"/>
          <w:sz w:val="22"/>
          <w:szCs w:val="22"/>
        </w:rPr>
        <w:t>priority training areas are to be trained at the beginning of a continuous process</w:t>
      </w:r>
      <w:r w:rsidR="008140C3" w:rsidRPr="008C05BC">
        <w:rPr>
          <w:rFonts w:cs="Arial"/>
          <w:sz w:val="22"/>
          <w:szCs w:val="22"/>
        </w:rPr>
        <w:t>, during which other training areas and upcoming training needs must not be neglected, but must coped with</w:t>
      </w:r>
      <w:r w:rsidR="0058700F" w:rsidRPr="008C05BC">
        <w:rPr>
          <w:rFonts w:cs="Arial"/>
          <w:sz w:val="22"/>
          <w:szCs w:val="22"/>
        </w:rPr>
        <w:t xml:space="preserve"> </w:t>
      </w:r>
      <w:r w:rsidR="008140C3" w:rsidRPr="008C05BC">
        <w:rPr>
          <w:rFonts w:cs="Arial"/>
          <w:sz w:val="22"/>
          <w:szCs w:val="22"/>
        </w:rPr>
        <w:t>accordingly, i.e., the In-Service Training Programme should be extended whenever possible according to the needs of the TTC and its teaching staff.</w:t>
      </w:r>
      <w:r w:rsidR="0058700F" w:rsidRPr="008C05BC">
        <w:rPr>
          <w:rFonts w:cs="Arial"/>
          <w:sz w:val="22"/>
          <w:szCs w:val="22"/>
        </w:rPr>
        <w:t xml:space="preserve"> Thus </w:t>
      </w:r>
      <w:r w:rsidR="00E54C68" w:rsidRPr="008C05BC">
        <w:rPr>
          <w:rFonts w:cs="Arial"/>
          <w:sz w:val="22"/>
          <w:szCs w:val="22"/>
        </w:rPr>
        <w:t>suitable TTC educational staff should be empowered to provide in-service.</w:t>
      </w:r>
    </w:p>
    <w:p w14:paraId="16C56FAE" w14:textId="77777777" w:rsidR="001965C4" w:rsidRPr="008C05BC" w:rsidRDefault="001965C4" w:rsidP="00914D50">
      <w:pPr>
        <w:spacing w:after="120"/>
        <w:ind w:right="-1"/>
        <w:rPr>
          <w:rFonts w:cs="Arial"/>
          <w:b/>
          <w:sz w:val="22"/>
          <w:szCs w:val="22"/>
        </w:rPr>
      </w:pPr>
    </w:p>
    <w:p w14:paraId="2F5A21EE" w14:textId="77777777" w:rsidR="001965C4" w:rsidRPr="008C05BC" w:rsidRDefault="001965C4" w:rsidP="00914D50">
      <w:pPr>
        <w:spacing w:after="120"/>
        <w:ind w:right="-1"/>
        <w:rPr>
          <w:rFonts w:cs="Arial"/>
          <w:b/>
          <w:sz w:val="22"/>
          <w:szCs w:val="22"/>
        </w:rPr>
      </w:pPr>
    </w:p>
    <w:p w14:paraId="25CCC041" w14:textId="77777777" w:rsidR="008909C0" w:rsidRPr="008C05BC" w:rsidRDefault="008909C0">
      <w:pPr>
        <w:rPr>
          <w:rFonts w:cs="Arial"/>
          <w:b/>
          <w:sz w:val="28"/>
          <w:szCs w:val="28"/>
        </w:rPr>
      </w:pPr>
      <w:r w:rsidRPr="008C05BC">
        <w:rPr>
          <w:rFonts w:cs="Arial"/>
          <w:b/>
          <w:sz w:val="28"/>
          <w:szCs w:val="28"/>
        </w:rPr>
        <w:br w:type="page"/>
      </w:r>
    </w:p>
    <w:p w14:paraId="3B00C562" w14:textId="3CDDD8A3" w:rsidR="00B90BFD" w:rsidRPr="008C05BC" w:rsidRDefault="00B67EEF" w:rsidP="00BD3BF9">
      <w:pPr>
        <w:spacing w:after="120"/>
        <w:ind w:right="-1"/>
        <w:rPr>
          <w:rFonts w:cs="Arial"/>
          <w:b/>
          <w:sz w:val="28"/>
          <w:szCs w:val="28"/>
        </w:rPr>
      </w:pPr>
      <w:r w:rsidRPr="008C05BC">
        <w:rPr>
          <w:rFonts w:cs="Arial"/>
          <w:b/>
          <w:sz w:val="28"/>
          <w:szCs w:val="28"/>
        </w:rPr>
        <w:t>References</w:t>
      </w:r>
    </w:p>
    <w:p w14:paraId="631D942A" w14:textId="77777777" w:rsidR="005F0896" w:rsidRPr="008C05BC" w:rsidRDefault="005F0896" w:rsidP="00BD3BF9">
      <w:pPr>
        <w:spacing w:after="120"/>
        <w:ind w:right="-1"/>
        <w:rPr>
          <w:rFonts w:cs="Arial"/>
          <w:sz w:val="22"/>
          <w:szCs w:val="22"/>
        </w:rPr>
      </w:pPr>
    </w:p>
    <w:p w14:paraId="3468049C" w14:textId="5F24CF1B" w:rsidR="009E0912" w:rsidRPr="008C05BC" w:rsidRDefault="009E0912" w:rsidP="00BD3BF9">
      <w:pPr>
        <w:spacing w:after="120"/>
        <w:ind w:right="-1"/>
        <w:rPr>
          <w:rFonts w:cs="Arial"/>
          <w:sz w:val="22"/>
          <w:szCs w:val="22"/>
        </w:rPr>
      </w:pPr>
      <w:r w:rsidRPr="008C05BC">
        <w:rPr>
          <w:rFonts w:cs="Arial"/>
          <w:sz w:val="22"/>
          <w:szCs w:val="22"/>
        </w:rPr>
        <w:t>“Na</w:t>
      </w:r>
      <w:r w:rsidR="00BE0028" w:rsidRPr="008C05BC">
        <w:rPr>
          <w:rFonts w:cs="Arial"/>
          <w:sz w:val="22"/>
          <w:szCs w:val="22"/>
        </w:rPr>
        <w:t>tional Curriculum Guidelines for Diploma in Teaching (Primary)” – TED 2007</w:t>
      </w:r>
    </w:p>
    <w:p w14:paraId="15931727" w14:textId="51FDCFC4" w:rsidR="009E0912" w:rsidRPr="008C05BC" w:rsidRDefault="00BE0028" w:rsidP="00BD3BF9">
      <w:pPr>
        <w:spacing w:after="120"/>
        <w:ind w:right="-1"/>
        <w:rPr>
          <w:rFonts w:cs="Arial"/>
          <w:sz w:val="22"/>
          <w:szCs w:val="22"/>
        </w:rPr>
      </w:pPr>
      <w:r w:rsidRPr="008C05BC">
        <w:rPr>
          <w:rFonts w:cs="Arial"/>
          <w:sz w:val="22"/>
          <w:szCs w:val="22"/>
        </w:rPr>
        <w:t>“Induction Programme Handbook for Inductees and their Supervisors in Primary Teacher Colleges and PNG Education Institute – TED 2009</w:t>
      </w:r>
    </w:p>
    <w:p w14:paraId="7029CCA8" w14:textId="11CB2668" w:rsidR="001F760F" w:rsidRPr="008C05BC" w:rsidRDefault="00B67EEF" w:rsidP="00BD3BF9">
      <w:pPr>
        <w:spacing w:after="120"/>
        <w:ind w:right="-1"/>
        <w:rPr>
          <w:rFonts w:cs="Arial"/>
          <w:sz w:val="22"/>
          <w:szCs w:val="22"/>
        </w:rPr>
      </w:pPr>
      <w:r w:rsidRPr="008C05BC">
        <w:rPr>
          <w:rFonts w:cs="Arial"/>
          <w:sz w:val="22"/>
          <w:szCs w:val="22"/>
        </w:rPr>
        <w:t>Annual Report 2010 of the Department of Education</w:t>
      </w:r>
    </w:p>
    <w:p w14:paraId="7F4DB870" w14:textId="48E17C54" w:rsidR="00B67EEF" w:rsidRPr="008C05BC" w:rsidRDefault="00B67EEF" w:rsidP="00BD3BF9">
      <w:pPr>
        <w:spacing w:after="120"/>
        <w:ind w:right="-1"/>
        <w:rPr>
          <w:rFonts w:cs="Arial"/>
          <w:sz w:val="22"/>
          <w:szCs w:val="22"/>
        </w:rPr>
      </w:pPr>
      <w:r w:rsidRPr="008C05BC">
        <w:rPr>
          <w:rFonts w:cs="Arial"/>
          <w:sz w:val="22"/>
          <w:szCs w:val="22"/>
        </w:rPr>
        <w:t>Inspection Report</w:t>
      </w:r>
      <w:r w:rsidR="006D46B8" w:rsidRPr="008C05BC">
        <w:rPr>
          <w:rFonts w:cs="Arial"/>
          <w:sz w:val="22"/>
          <w:szCs w:val="22"/>
        </w:rPr>
        <w:t>s</w:t>
      </w:r>
      <w:r w:rsidRPr="008C05BC">
        <w:rPr>
          <w:rFonts w:cs="Arial"/>
          <w:sz w:val="22"/>
          <w:szCs w:val="22"/>
        </w:rPr>
        <w:t xml:space="preserve"> Sample</w:t>
      </w:r>
      <w:r w:rsidR="00C92921" w:rsidRPr="008C05BC">
        <w:rPr>
          <w:rFonts w:cs="Arial"/>
          <w:sz w:val="22"/>
          <w:szCs w:val="22"/>
        </w:rPr>
        <w:t>s</w:t>
      </w:r>
      <w:r w:rsidRPr="008C05BC">
        <w:rPr>
          <w:rFonts w:cs="Arial"/>
          <w:sz w:val="22"/>
          <w:szCs w:val="22"/>
        </w:rPr>
        <w:t xml:space="preserve"> </w:t>
      </w:r>
      <w:r w:rsidR="006D46B8" w:rsidRPr="008C05BC">
        <w:rPr>
          <w:rFonts w:cs="Arial"/>
          <w:sz w:val="22"/>
          <w:szCs w:val="22"/>
        </w:rPr>
        <w:t xml:space="preserve">of </w:t>
      </w:r>
      <w:r w:rsidRPr="008C05BC">
        <w:rPr>
          <w:rFonts w:cs="Arial"/>
          <w:sz w:val="22"/>
          <w:szCs w:val="22"/>
        </w:rPr>
        <w:t>TED</w:t>
      </w:r>
      <w:r w:rsidR="006D46B8" w:rsidRPr="008C05BC">
        <w:rPr>
          <w:rFonts w:cs="Arial"/>
          <w:sz w:val="22"/>
          <w:szCs w:val="22"/>
        </w:rPr>
        <w:t xml:space="preserve"> 2010/11</w:t>
      </w:r>
    </w:p>
    <w:p w14:paraId="4EB45A8A" w14:textId="0BC6D0FB" w:rsidR="00C05E71" w:rsidRPr="008C05BC" w:rsidRDefault="00C05E71" w:rsidP="00BD3B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
        <w:rPr>
          <w:rFonts w:cs="Arial"/>
          <w:color w:val="000000"/>
          <w:sz w:val="22"/>
          <w:szCs w:val="22"/>
        </w:rPr>
      </w:pPr>
      <w:r w:rsidRPr="008C05BC">
        <w:rPr>
          <w:rFonts w:cs="Arial"/>
          <w:color w:val="000000"/>
          <w:sz w:val="22"/>
          <w:szCs w:val="22"/>
        </w:rPr>
        <w:t>Induction Programme Reports of inductees from Madang Teachers’ College (2 reports, 2010), Melanesia Nazarene Teachers’ College (2 reports, 2010), Holy Trinity Teachers’ College (1 report, 2010) and Gaulim Teachers’ College (1 report, 2010)</w:t>
      </w:r>
    </w:p>
    <w:p w14:paraId="398D0C2B" w14:textId="2CF1812F" w:rsidR="00516085" w:rsidRPr="008C05BC" w:rsidRDefault="00F833F0" w:rsidP="00BD3B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right="-1"/>
        <w:rPr>
          <w:rFonts w:cs="Arial"/>
          <w:color w:val="000000"/>
          <w:sz w:val="22"/>
          <w:szCs w:val="22"/>
        </w:rPr>
      </w:pPr>
      <w:r w:rsidRPr="008C05BC">
        <w:rPr>
          <w:rFonts w:cs="Arial"/>
          <w:sz w:val="22"/>
          <w:szCs w:val="22"/>
        </w:rPr>
        <w:t>“Draft Capacity Needs Analysis Report” – VSO and Divine Word University 201</w:t>
      </w:r>
      <w:r w:rsidR="0092176D" w:rsidRPr="008C05BC">
        <w:rPr>
          <w:rFonts w:cs="Arial"/>
          <w:sz w:val="22"/>
          <w:szCs w:val="22"/>
        </w:rPr>
        <w:t>2</w:t>
      </w:r>
    </w:p>
    <w:p w14:paraId="63203A5D" w14:textId="0800AA1C" w:rsidR="00ED3EDF" w:rsidRPr="008C05BC" w:rsidRDefault="00ED3EDF" w:rsidP="00BD3BF9">
      <w:pPr>
        <w:spacing w:after="120"/>
        <w:ind w:right="-1"/>
        <w:rPr>
          <w:rFonts w:cs="Arial"/>
          <w:sz w:val="22"/>
          <w:szCs w:val="22"/>
        </w:rPr>
      </w:pPr>
      <w:r w:rsidRPr="008C05BC">
        <w:rPr>
          <w:rFonts w:cs="Arial"/>
          <w:sz w:val="22"/>
          <w:szCs w:val="22"/>
        </w:rPr>
        <w:t xml:space="preserve">“Management for Quality in Higher Education – A Systems Perspective”, Maguad and Krone 2012, </w:t>
      </w:r>
      <w:r w:rsidRPr="008C05BC">
        <w:rPr>
          <w:rFonts w:cs="Arial"/>
          <w:color w:val="000000"/>
          <w:sz w:val="22"/>
          <w:szCs w:val="22"/>
        </w:rPr>
        <w:t>ISBN 978-87-403-0205-9</w:t>
      </w:r>
      <w:r w:rsidRPr="008C05BC">
        <w:rPr>
          <w:rFonts w:cs="Arial"/>
          <w:sz w:val="22"/>
          <w:szCs w:val="22"/>
        </w:rPr>
        <w:t xml:space="preserve"> </w:t>
      </w:r>
    </w:p>
    <w:p w14:paraId="5F42C875" w14:textId="77777777" w:rsidR="00A84398" w:rsidRPr="008C05BC" w:rsidRDefault="00A84398" w:rsidP="00BD3BF9">
      <w:pPr>
        <w:spacing w:after="120"/>
        <w:ind w:right="-1"/>
        <w:rPr>
          <w:rFonts w:cs="Arial"/>
          <w:sz w:val="22"/>
          <w:szCs w:val="22"/>
        </w:rPr>
      </w:pPr>
    </w:p>
    <w:p w14:paraId="38734B75" w14:textId="77777777" w:rsidR="00EC54D4" w:rsidRPr="008C05BC" w:rsidRDefault="00EC54D4" w:rsidP="00BD3BF9">
      <w:pPr>
        <w:spacing w:after="120"/>
        <w:ind w:right="-1"/>
        <w:rPr>
          <w:rFonts w:cs="Arial"/>
          <w:sz w:val="22"/>
          <w:szCs w:val="22"/>
        </w:rPr>
      </w:pPr>
    </w:p>
    <w:sectPr w:rsidR="00EC54D4" w:rsidRPr="008C05BC" w:rsidSect="000F5030">
      <w:headerReference w:type="default" r:id="rId12"/>
      <w:footerReference w:type="even" r:id="rId13"/>
      <w:footerReference w:type="default" r:id="rId14"/>
      <w:headerReference w:type="first" r:id="rId15"/>
      <w:footerReference w:type="first" r:id="rId16"/>
      <w:pgSz w:w="11901" w:h="16840"/>
      <w:pgMar w:top="2495" w:right="1554" w:bottom="1985" w:left="1418" w:header="709" w:footer="709" w:gutter="0"/>
      <w:pgNumType w:start="2"/>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E1CB1" w14:textId="77777777" w:rsidR="009355C4" w:rsidRDefault="009355C4">
      <w:r>
        <w:separator/>
      </w:r>
    </w:p>
  </w:endnote>
  <w:endnote w:type="continuationSeparator" w:id="0">
    <w:p w14:paraId="68EC69E1" w14:textId="77777777" w:rsidR="009355C4" w:rsidRDefault="00935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2A87" w:usb1="80000000" w:usb2="00000008"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A00002BF" w:usb1="68C7FCFB" w:usb2="00000010"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Lucida Fax">
    <w:panose1 w:val="02060602050505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lgerian">
    <w:altName w:val="Imprint MT Shadow"/>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DB8C4" w14:textId="77777777" w:rsidR="009355C4" w:rsidRDefault="009355C4" w:rsidP="00BD3BF9">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E62891" w14:textId="77777777" w:rsidR="009355C4" w:rsidRDefault="009355C4" w:rsidP="00BD3BF9">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0E45E" w14:textId="77777777" w:rsidR="009355C4" w:rsidRPr="000507D2" w:rsidRDefault="009355C4" w:rsidP="00BD3BF9">
    <w:pPr>
      <w:pStyle w:val="Fuzeile"/>
      <w:pBdr>
        <w:top w:val="single" w:sz="8" w:space="1" w:color="000080"/>
      </w:pBdr>
      <w:ind w:right="360"/>
      <w:jc w:val="center"/>
      <w:rPr>
        <w:rFonts w:ascii="Calibri" w:hAnsi="Calibri" w:cs="Calibri"/>
        <w:b/>
        <w:i/>
        <w:iCs/>
        <w:color w:val="003366"/>
        <w:sz w:val="18"/>
        <w:szCs w:val="16"/>
      </w:rPr>
    </w:pPr>
    <w:r w:rsidRPr="000507D2">
      <w:rPr>
        <w:b/>
        <w:noProof/>
        <w:sz w:val="18"/>
        <w:lang w:val="de-DE"/>
      </w:rPr>
      <w:drawing>
        <wp:anchor distT="0" distB="0" distL="114300" distR="114300" simplePos="0" relativeHeight="251664384" behindDoc="0" locked="1" layoutInCell="1" allowOverlap="0" wp14:anchorId="6EDA36BF" wp14:editId="44733400">
          <wp:simplePos x="0" y="0"/>
          <wp:positionH relativeFrom="column">
            <wp:posOffset>0</wp:posOffset>
          </wp:positionH>
          <wp:positionV relativeFrom="paragraph">
            <wp:posOffset>27940</wp:posOffset>
          </wp:positionV>
          <wp:extent cx="478790" cy="375285"/>
          <wp:effectExtent l="0" t="0" r="3810" b="5715"/>
          <wp:wrapNone/>
          <wp:docPr id="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lum contrast="48000"/>
                  </a:blip>
                  <a:srcRect/>
                  <a:stretch>
                    <a:fillRect/>
                  </a:stretch>
                </pic:blipFill>
                <pic:spPr bwMode="auto">
                  <a:xfrm>
                    <a:off x="0" y="0"/>
                    <a:ext cx="478790" cy="3752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507D2">
      <w:rPr>
        <w:rFonts w:ascii="Calibri" w:hAnsi="Calibri" w:cs="Calibri"/>
        <w:b/>
        <w:i/>
        <w:iCs/>
        <w:color w:val="003366"/>
        <w:sz w:val="18"/>
        <w:szCs w:val="16"/>
      </w:rPr>
      <w:t>Human Resource Development Programme Phase I (HRDP1)</w:t>
    </w:r>
  </w:p>
  <w:p w14:paraId="2555C99C" w14:textId="77777777" w:rsidR="009355C4" w:rsidRDefault="009355C4" w:rsidP="00BD3BF9">
    <w:pPr>
      <w:pStyle w:val="Fuzeile"/>
      <w:ind w:right="357"/>
      <w:jc w:val="center"/>
      <w:rPr>
        <w:rFonts w:ascii="Calibri" w:hAnsi="Calibri" w:cs="Calibri"/>
        <w:i/>
        <w:iCs/>
        <w:color w:val="003366"/>
        <w:sz w:val="18"/>
        <w:szCs w:val="16"/>
      </w:rPr>
    </w:pPr>
    <w:r w:rsidRPr="000507D2">
      <w:rPr>
        <w:rFonts w:ascii="Calibri" w:hAnsi="Calibri" w:cs="Calibri"/>
        <w:i/>
        <w:iCs/>
        <w:color w:val="003366"/>
        <w:sz w:val="18"/>
        <w:szCs w:val="16"/>
      </w:rPr>
      <w:t>Financing Agreement N</w:t>
    </w:r>
    <w:r w:rsidRPr="000507D2">
      <w:rPr>
        <w:rFonts w:ascii="Calibri" w:hAnsi="Calibri" w:cs="Calibri"/>
        <w:i/>
        <w:iCs/>
        <w:color w:val="003366"/>
        <w:sz w:val="18"/>
        <w:szCs w:val="16"/>
        <w:vertAlign w:val="superscript"/>
      </w:rPr>
      <w:t>o</w:t>
    </w:r>
    <w:r w:rsidRPr="000507D2">
      <w:rPr>
        <w:rFonts w:ascii="Calibri" w:hAnsi="Calibri" w:cs="Calibri"/>
        <w:i/>
        <w:iCs/>
        <w:color w:val="003366"/>
        <w:sz w:val="18"/>
        <w:szCs w:val="16"/>
      </w:rPr>
      <w:t xml:space="preserve"> PG/FED/21643</w:t>
    </w:r>
  </w:p>
  <w:p w14:paraId="0B30C442" w14:textId="77777777" w:rsidR="009355C4" w:rsidRPr="00BD3BF9" w:rsidRDefault="009355C4" w:rsidP="00BD3BF9">
    <w:pPr>
      <w:pStyle w:val="Fuzeile"/>
      <w:framePr w:w="278" w:h="197" w:hRule="exact" w:wrap="around" w:vAnchor="page" w:hAnchor="page" w:x="10162" w:y="15650"/>
      <w:rPr>
        <w:rStyle w:val="Seitenzahl"/>
        <w:i/>
        <w:color w:val="000090"/>
        <w:sz w:val="18"/>
        <w:szCs w:val="18"/>
      </w:rPr>
    </w:pPr>
    <w:r w:rsidRPr="00BD3BF9">
      <w:rPr>
        <w:rStyle w:val="Seitenzahl"/>
        <w:i/>
        <w:color w:val="000090"/>
        <w:sz w:val="18"/>
        <w:szCs w:val="18"/>
      </w:rPr>
      <w:fldChar w:fldCharType="begin"/>
    </w:r>
    <w:r w:rsidRPr="00BD3BF9">
      <w:rPr>
        <w:rStyle w:val="Seitenzahl"/>
        <w:i/>
        <w:color w:val="000090"/>
        <w:sz w:val="18"/>
        <w:szCs w:val="18"/>
      </w:rPr>
      <w:instrText xml:space="preserve">PAGE  </w:instrText>
    </w:r>
    <w:r w:rsidRPr="00BD3BF9">
      <w:rPr>
        <w:rStyle w:val="Seitenzahl"/>
        <w:i/>
        <w:color w:val="000090"/>
        <w:sz w:val="18"/>
        <w:szCs w:val="18"/>
      </w:rPr>
      <w:fldChar w:fldCharType="separate"/>
    </w:r>
    <w:r w:rsidR="001B50E5">
      <w:rPr>
        <w:rStyle w:val="Seitenzahl"/>
        <w:i/>
        <w:noProof/>
        <w:color w:val="000090"/>
        <w:sz w:val="18"/>
        <w:szCs w:val="18"/>
      </w:rPr>
      <w:t>20</w:t>
    </w:r>
    <w:r w:rsidRPr="00BD3BF9">
      <w:rPr>
        <w:rStyle w:val="Seitenzahl"/>
        <w:i/>
        <w:color w:val="000090"/>
        <w:sz w:val="18"/>
        <w:szCs w:val="18"/>
      </w:rPr>
      <w:fldChar w:fldCharType="end"/>
    </w:r>
  </w:p>
  <w:p w14:paraId="672428E1" w14:textId="52D9605C" w:rsidR="009355C4" w:rsidRDefault="009355C4" w:rsidP="00BD3BF9">
    <w:pPr>
      <w:pStyle w:val="Fuzeile"/>
      <w:ind w:right="357"/>
      <w:jc w:val="right"/>
      <w:rPr>
        <w:rFonts w:ascii="Calibri" w:hAnsi="Calibri" w:cs="Calibri"/>
        <w:i/>
        <w:iCs/>
        <w:color w:val="003366"/>
        <w:sz w:val="18"/>
        <w:szCs w:val="16"/>
      </w:rPr>
    </w:pPr>
    <w:r>
      <w:rPr>
        <w:rFonts w:ascii="Calibri" w:hAnsi="Calibri" w:cs="Calibri"/>
        <w:i/>
        <w:iCs/>
        <w:color w:val="003366"/>
        <w:sz w:val="18"/>
        <w:szCs w:val="16"/>
      </w:rPr>
      <w:t xml:space="preserve">Page </w:t>
    </w:r>
  </w:p>
  <w:p w14:paraId="68EDF25F" w14:textId="77777777" w:rsidR="009355C4" w:rsidRDefault="009355C4">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98F03" w14:textId="77777777" w:rsidR="009355C4" w:rsidRPr="000507D2" w:rsidRDefault="009355C4" w:rsidP="00BD3BF9">
    <w:pPr>
      <w:pStyle w:val="Fuzeile"/>
      <w:pBdr>
        <w:top w:val="single" w:sz="8" w:space="1" w:color="000080"/>
      </w:pBdr>
      <w:ind w:right="357"/>
      <w:jc w:val="center"/>
      <w:rPr>
        <w:rFonts w:ascii="Calibri" w:hAnsi="Calibri" w:cs="Calibri"/>
        <w:b/>
        <w:i/>
        <w:iCs/>
        <w:color w:val="003366"/>
        <w:sz w:val="18"/>
        <w:szCs w:val="16"/>
      </w:rPr>
    </w:pPr>
    <w:r w:rsidRPr="000507D2">
      <w:rPr>
        <w:b/>
        <w:noProof/>
        <w:sz w:val="18"/>
        <w:lang w:val="de-DE"/>
      </w:rPr>
      <w:drawing>
        <wp:anchor distT="0" distB="0" distL="114300" distR="114300" simplePos="0" relativeHeight="251662336" behindDoc="0" locked="1" layoutInCell="1" allowOverlap="0" wp14:anchorId="5BFF2100" wp14:editId="65A1D543">
          <wp:simplePos x="0" y="0"/>
          <wp:positionH relativeFrom="column">
            <wp:posOffset>0</wp:posOffset>
          </wp:positionH>
          <wp:positionV relativeFrom="paragraph">
            <wp:posOffset>27940</wp:posOffset>
          </wp:positionV>
          <wp:extent cx="705485" cy="553085"/>
          <wp:effectExtent l="0" t="0" r="5715" b="5715"/>
          <wp:wrapNone/>
          <wp:docPr id="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lum contrast="48000"/>
                  </a:blip>
                  <a:srcRect/>
                  <a:stretch>
                    <a:fillRect/>
                  </a:stretch>
                </pic:blipFill>
                <pic:spPr bwMode="auto">
                  <a:xfrm>
                    <a:off x="0" y="0"/>
                    <a:ext cx="705485" cy="5530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507D2">
      <w:rPr>
        <w:rFonts w:ascii="Calibri" w:hAnsi="Calibri" w:cs="Calibri"/>
        <w:b/>
        <w:i/>
        <w:iCs/>
        <w:color w:val="003366"/>
        <w:sz w:val="18"/>
        <w:szCs w:val="16"/>
      </w:rPr>
      <w:t>Human Resource Development Programme Phase I (HRDP1)</w:t>
    </w:r>
  </w:p>
  <w:p w14:paraId="3BC05163" w14:textId="77777777" w:rsidR="009355C4" w:rsidRPr="00EC0043" w:rsidRDefault="009355C4" w:rsidP="00BD3BF9">
    <w:pPr>
      <w:pStyle w:val="Fuzeile"/>
      <w:pBdr>
        <w:top w:val="single" w:sz="8" w:space="1" w:color="000080"/>
      </w:pBdr>
      <w:ind w:right="357"/>
      <w:jc w:val="center"/>
      <w:rPr>
        <w:rFonts w:ascii="Calibri" w:hAnsi="Calibri" w:cs="Calibri"/>
        <w:b/>
        <w:bCs/>
        <w:sz w:val="22"/>
        <w:szCs w:val="22"/>
      </w:rPr>
    </w:pPr>
    <w:r w:rsidRPr="000507D2">
      <w:rPr>
        <w:rFonts w:ascii="Calibri" w:hAnsi="Calibri" w:cs="Calibri"/>
        <w:i/>
        <w:iCs/>
        <w:color w:val="003366"/>
        <w:sz w:val="18"/>
        <w:szCs w:val="16"/>
      </w:rPr>
      <w:t>Financing Agreement N</w:t>
    </w:r>
    <w:r w:rsidRPr="000507D2">
      <w:rPr>
        <w:rFonts w:ascii="Calibri" w:hAnsi="Calibri" w:cs="Calibri"/>
        <w:i/>
        <w:iCs/>
        <w:color w:val="003366"/>
        <w:sz w:val="18"/>
        <w:szCs w:val="16"/>
        <w:vertAlign w:val="superscript"/>
      </w:rPr>
      <w:t>o</w:t>
    </w:r>
    <w:r w:rsidRPr="000507D2">
      <w:rPr>
        <w:rFonts w:ascii="Calibri" w:hAnsi="Calibri" w:cs="Calibri"/>
        <w:i/>
        <w:iCs/>
        <w:color w:val="003366"/>
        <w:sz w:val="18"/>
        <w:szCs w:val="16"/>
      </w:rPr>
      <w:t xml:space="preserve"> PG/FED/21643</w:t>
    </w:r>
  </w:p>
  <w:p w14:paraId="27EA74F5" w14:textId="77777777" w:rsidR="009355C4" w:rsidRDefault="009355C4">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C62B83" w14:textId="77777777" w:rsidR="009355C4" w:rsidRDefault="009355C4">
      <w:r>
        <w:separator/>
      </w:r>
    </w:p>
  </w:footnote>
  <w:footnote w:type="continuationSeparator" w:id="0">
    <w:p w14:paraId="02CA4589" w14:textId="77777777" w:rsidR="009355C4" w:rsidRDefault="009355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61861" w14:textId="0F0A41DB" w:rsidR="009355C4" w:rsidRDefault="009355C4" w:rsidP="00561D03">
    <w:pPr>
      <w:pStyle w:val="Kopfzeile"/>
      <w:spacing w:before="120"/>
      <w:jc w:val="right"/>
    </w:pPr>
    <w:r>
      <w:rPr>
        <w:noProof/>
        <w:lang w:val="de-DE"/>
      </w:rPr>
      <w:drawing>
        <wp:anchor distT="0" distB="0" distL="114300" distR="114300" simplePos="0" relativeHeight="251658240" behindDoc="0" locked="0" layoutInCell="1" allowOverlap="1" wp14:anchorId="526FDEB9" wp14:editId="23411BF2">
          <wp:simplePos x="0" y="0"/>
          <wp:positionH relativeFrom="column">
            <wp:posOffset>2205355</wp:posOffset>
          </wp:positionH>
          <wp:positionV relativeFrom="paragraph">
            <wp:posOffset>-31750</wp:posOffset>
          </wp:positionV>
          <wp:extent cx="1403350" cy="727075"/>
          <wp:effectExtent l="0" t="0" r="0" b="9525"/>
          <wp:wrapTight wrapText="bothSides">
            <wp:wrapPolygon edited="0">
              <wp:start x="0" y="0"/>
              <wp:lineTo x="0" y="21128"/>
              <wp:lineTo x="21111" y="21128"/>
              <wp:lineTo x="21111"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0" cy="7270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212CD" w14:textId="77777777" w:rsidR="009355C4" w:rsidRDefault="009355C4" w:rsidP="00BD3BF9">
    <w:pPr>
      <w:pStyle w:val="Kopfzeile"/>
    </w:pPr>
    <w:r>
      <w:rPr>
        <w:noProof/>
        <w:lang w:val="de-DE"/>
      </w:rPr>
      <w:drawing>
        <wp:anchor distT="0" distB="0" distL="114300" distR="114300" simplePos="0" relativeHeight="251660288" behindDoc="0" locked="0" layoutInCell="1" allowOverlap="1" wp14:anchorId="09126865" wp14:editId="223BA7D6">
          <wp:simplePos x="0" y="0"/>
          <wp:positionH relativeFrom="column">
            <wp:align>center</wp:align>
          </wp:positionH>
          <wp:positionV relativeFrom="paragraph">
            <wp:posOffset>-169545</wp:posOffset>
          </wp:positionV>
          <wp:extent cx="1358265" cy="865505"/>
          <wp:effectExtent l="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58373" cy="8655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1EF83E1B" w14:textId="77777777" w:rsidR="009355C4" w:rsidRDefault="009355C4" w:rsidP="00BD3BF9">
    <w:pPr>
      <w:pStyle w:val="Kopfzeile"/>
    </w:pPr>
  </w:p>
  <w:p w14:paraId="3473608F" w14:textId="77777777" w:rsidR="009355C4" w:rsidRDefault="009355C4" w:rsidP="00BD3BF9">
    <w:pPr>
      <w:pStyle w:val="Beschriftung"/>
      <w:rPr>
        <w:rFonts w:ascii="Bookman Old Style" w:hAnsi="Bookman Old Style" w:cs="Algerian"/>
        <w:color w:val="333399"/>
        <w:sz w:val="20"/>
        <w:szCs w:val="24"/>
      </w:rPr>
    </w:pPr>
  </w:p>
  <w:p w14:paraId="65A2789C" w14:textId="77777777" w:rsidR="009355C4" w:rsidRDefault="009355C4" w:rsidP="00BD3BF9">
    <w:pPr>
      <w:pStyle w:val="Beschriftung"/>
      <w:rPr>
        <w:rFonts w:ascii="Bookman Old Style" w:hAnsi="Bookman Old Style" w:cs="Algerian"/>
        <w:color w:val="333399"/>
        <w:sz w:val="24"/>
        <w:szCs w:val="24"/>
      </w:rPr>
    </w:pPr>
  </w:p>
  <w:p w14:paraId="24F9D788" w14:textId="77777777" w:rsidR="009355C4" w:rsidRDefault="009355C4" w:rsidP="00BD3BF9">
    <w:pPr>
      <w:pStyle w:val="Beschriftung"/>
      <w:rPr>
        <w:rFonts w:ascii="Bookman Old Style" w:hAnsi="Bookman Old Style" w:cs="Algerian"/>
        <w:color w:val="333399"/>
        <w:sz w:val="24"/>
        <w:szCs w:val="24"/>
      </w:rPr>
    </w:pPr>
  </w:p>
  <w:p w14:paraId="494C241E" w14:textId="77777777" w:rsidR="009355C4" w:rsidRPr="003B371D" w:rsidRDefault="009355C4" w:rsidP="00BD3BF9">
    <w:pPr>
      <w:pStyle w:val="Beschriftung"/>
      <w:rPr>
        <w:rFonts w:ascii="Bookman Old Style" w:hAnsi="Bookman Old Style" w:cs="Algerian"/>
        <w:color w:val="333399"/>
        <w:sz w:val="24"/>
        <w:szCs w:val="24"/>
      </w:rPr>
    </w:pPr>
    <w:r w:rsidRPr="003B371D">
      <w:rPr>
        <w:rFonts w:ascii="Bookman Old Style" w:hAnsi="Bookman Old Style" w:cs="Algerian"/>
        <w:color w:val="333399"/>
        <w:sz w:val="24"/>
        <w:szCs w:val="24"/>
      </w:rPr>
      <w:t>DEPARTMENT OF EDUCATION</w:t>
    </w:r>
  </w:p>
  <w:p w14:paraId="46F14DDC" w14:textId="16F34E29" w:rsidR="009355C4" w:rsidRPr="00DC75D4" w:rsidRDefault="009355C4" w:rsidP="00DC75D4">
    <w:pPr>
      <w:pStyle w:val="Kopfzeile"/>
      <w:tabs>
        <w:tab w:val="clear" w:pos="9072"/>
      </w:tabs>
      <w:ind w:right="360"/>
      <w:jc w:val="right"/>
      <w:rPr>
        <w:i/>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221C"/>
    <w:multiLevelType w:val="hybridMultilevel"/>
    <w:tmpl w:val="6820EB78"/>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F960E2"/>
    <w:multiLevelType w:val="hybridMultilevel"/>
    <w:tmpl w:val="FBCA289E"/>
    <w:lvl w:ilvl="0" w:tplc="04070017">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7401F4A"/>
    <w:multiLevelType w:val="hybridMultilevel"/>
    <w:tmpl w:val="324A95B0"/>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020018"/>
    <w:multiLevelType w:val="hybridMultilevel"/>
    <w:tmpl w:val="AD4236B2"/>
    <w:lvl w:ilvl="0" w:tplc="ECAC4922">
      <w:start w:val="2"/>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
    <w:nsid w:val="21125DF2"/>
    <w:multiLevelType w:val="hybridMultilevel"/>
    <w:tmpl w:val="CA049F9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43545AE"/>
    <w:multiLevelType w:val="hybridMultilevel"/>
    <w:tmpl w:val="D5A260C0"/>
    <w:lvl w:ilvl="0" w:tplc="ECAC4922">
      <w:start w:val="2"/>
      <w:numFmt w:val="bullet"/>
      <w:lvlText w:val="-"/>
      <w:lvlJc w:val="left"/>
      <w:pPr>
        <w:ind w:left="1140" w:hanging="360"/>
      </w:pPr>
      <w:rPr>
        <w:rFonts w:ascii="Arial" w:eastAsia="Times New Roman" w:hAnsi="Arial" w:cs="Arial" w:hint="default"/>
      </w:rPr>
    </w:lvl>
    <w:lvl w:ilvl="1" w:tplc="04070003" w:tentative="1">
      <w:start w:val="1"/>
      <w:numFmt w:val="bullet"/>
      <w:lvlText w:val="o"/>
      <w:lvlJc w:val="left"/>
      <w:pPr>
        <w:ind w:left="1860" w:hanging="360"/>
      </w:pPr>
      <w:rPr>
        <w:rFonts w:ascii="Courier New" w:hAnsi="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6">
    <w:nsid w:val="2E9B3EA7"/>
    <w:multiLevelType w:val="hybridMultilevel"/>
    <w:tmpl w:val="B4F23DE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0655BBF"/>
    <w:multiLevelType w:val="hybridMultilevel"/>
    <w:tmpl w:val="FF749B04"/>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0E02BBB"/>
    <w:multiLevelType w:val="hybridMultilevel"/>
    <w:tmpl w:val="CF9AE646"/>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6CF708C"/>
    <w:multiLevelType w:val="hybridMultilevel"/>
    <w:tmpl w:val="119AC890"/>
    <w:lvl w:ilvl="0" w:tplc="ECAC4922">
      <w:start w:val="2"/>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0">
    <w:nsid w:val="39872076"/>
    <w:multiLevelType w:val="hybridMultilevel"/>
    <w:tmpl w:val="FD4CF4A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9CF7B67"/>
    <w:multiLevelType w:val="hybridMultilevel"/>
    <w:tmpl w:val="D482F83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C82081D"/>
    <w:multiLevelType w:val="hybridMultilevel"/>
    <w:tmpl w:val="C8503A08"/>
    <w:lvl w:ilvl="0" w:tplc="ECAC4922">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nsid w:val="4779373E"/>
    <w:multiLevelType w:val="hybridMultilevel"/>
    <w:tmpl w:val="EC261016"/>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86D5062"/>
    <w:multiLevelType w:val="hybridMultilevel"/>
    <w:tmpl w:val="44725C4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94F3270"/>
    <w:multiLevelType w:val="hybridMultilevel"/>
    <w:tmpl w:val="7F86B31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0982A92"/>
    <w:multiLevelType w:val="hybridMultilevel"/>
    <w:tmpl w:val="DBA25E0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1920883"/>
    <w:multiLevelType w:val="hybridMultilevel"/>
    <w:tmpl w:val="4EF8E29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8550EBE"/>
    <w:multiLevelType w:val="hybridMultilevel"/>
    <w:tmpl w:val="6542F8F8"/>
    <w:lvl w:ilvl="0" w:tplc="ECAC4922">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5B4C4BDB"/>
    <w:multiLevelType w:val="hybridMultilevel"/>
    <w:tmpl w:val="BEB00E2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E7872F6"/>
    <w:multiLevelType w:val="hybridMultilevel"/>
    <w:tmpl w:val="1CF8D26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1D56495"/>
    <w:multiLevelType w:val="hybridMultilevel"/>
    <w:tmpl w:val="EBAA737C"/>
    <w:lvl w:ilvl="0" w:tplc="ECAC4922">
      <w:start w:val="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67520BB4"/>
    <w:multiLevelType w:val="hybridMultilevel"/>
    <w:tmpl w:val="4100218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8BC3887"/>
    <w:multiLevelType w:val="hybridMultilevel"/>
    <w:tmpl w:val="8D8A483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4">
    <w:nsid w:val="6B6D719B"/>
    <w:multiLevelType w:val="hybridMultilevel"/>
    <w:tmpl w:val="3CB8D51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DAD498F"/>
    <w:multiLevelType w:val="hybridMultilevel"/>
    <w:tmpl w:val="7024846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E311012"/>
    <w:multiLevelType w:val="hybridMultilevel"/>
    <w:tmpl w:val="90DA6674"/>
    <w:lvl w:ilvl="0" w:tplc="04070003">
      <w:start w:val="1"/>
      <w:numFmt w:val="bullet"/>
      <w:lvlText w:val="o"/>
      <w:lvlJc w:val="left"/>
      <w:pPr>
        <w:ind w:left="780" w:hanging="360"/>
      </w:pPr>
      <w:rPr>
        <w:rFonts w:ascii="Courier New" w:hAnsi="Courier New" w:cs="Courier New" w:hint="default"/>
      </w:rPr>
    </w:lvl>
    <w:lvl w:ilvl="1" w:tplc="04070003" w:tentative="1">
      <w:start w:val="1"/>
      <w:numFmt w:val="bullet"/>
      <w:lvlText w:val="o"/>
      <w:lvlJc w:val="left"/>
      <w:pPr>
        <w:ind w:left="1500" w:hanging="360"/>
      </w:pPr>
      <w:rPr>
        <w:rFonts w:ascii="Courier New" w:hAnsi="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7">
    <w:nsid w:val="6F4F68EB"/>
    <w:multiLevelType w:val="hybridMultilevel"/>
    <w:tmpl w:val="96FE3AE6"/>
    <w:lvl w:ilvl="0" w:tplc="6F408BBE">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01E042B"/>
    <w:multiLevelType w:val="hybridMultilevel"/>
    <w:tmpl w:val="3FA8911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2515F08"/>
    <w:multiLevelType w:val="hybridMultilevel"/>
    <w:tmpl w:val="F9E4666A"/>
    <w:lvl w:ilvl="0" w:tplc="ECAC4922">
      <w:start w:val="2"/>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0">
    <w:nsid w:val="74466DF3"/>
    <w:multiLevelType w:val="hybridMultilevel"/>
    <w:tmpl w:val="E0D6ECDE"/>
    <w:lvl w:ilvl="0" w:tplc="6BD6618E">
      <w:start w:val="201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5533A7D"/>
    <w:multiLevelType w:val="hybridMultilevel"/>
    <w:tmpl w:val="3F40EEB2"/>
    <w:lvl w:ilvl="0" w:tplc="ECAC4922">
      <w:start w:val="2"/>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2">
    <w:nsid w:val="77041609"/>
    <w:multiLevelType w:val="hybridMultilevel"/>
    <w:tmpl w:val="3746E14A"/>
    <w:lvl w:ilvl="0" w:tplc="ECAC4922">
      <w:start w:val="2"/>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3">
    <w:nsid w:val="79F90C64"/>
    <w:multiLevelType w:val="hybridMultilevel"/>
    <w:tmpl w:val="38BC03FA"/>
    <w:lvl w:ilvl="0" w:tplc="82AC8AD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A1602EA"/>
    <w:multiLevelType w:val="hybridMultilevel"/>
    <w:tmpl w:val="0E32D9E8"/>
    <w:lvl w:ilvl="0" w:tplc="04070003">
      <w:start w:val="1"/>
      <w:numFmt w:val="bullet"/>
      <w:lvlText w:val="o"/>
      <w:lvlJc w:val="left"/>
      <w:pPr>
        <w:ind w:left="720" w:hanging="360"/>
      </w:pPr>
      <w:rPr>
        <w:rFonts w:ascii="Courier New" w:hAnsi="Courier New" w:cs="Courier New" w:hint="default"/>
      </w:rPr>
    </w:lvl>
    <w:lvl w:ilvl="1" w:tplc="6BD6618E">
      <w:start w:val="2012"/>
      <w:numFmt w:val="bullet"/>
      <w:lvlText w:val="-"/>
      <w:lvlJc w:val="left"/>
      <w:pPr>
        <w:ind w:left="720" w:hanging="360"/>
      </w:pPr>
      <w:rPr>
        <w:rFonts w:ascii="Arial" w:eastAsia="Times New Roman" w:hAnsi="Arial" w:cs="Arial" w:hint="default"/>
      </w:rPr>
    </w:lvl>
    <w:lvl w:ilvl="2" w:tplc="04070003">
      <w:start w:val="1"/>
      <w:numFmt w:val="bullet"/>
      <w:lvlText w:val="o"/>
      <w:lvlJc w:val="left"/>
      <w:pPr>
        <w:ind w:left="72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ABC405E"/>
    <w:multiLevelType w:val="hybridMultilevel"/>
    <w:tmpl w:val="4470D494"/>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F873BFF"/>
    <w:multiLevelType w:val="hybridMultilevel"/>
    <w:tmpl w:val="A8E63092"/>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5"/>
  </w:num>
  <w:num w:numId="2">
    <w:abstractNumId w:val="0"/>
  </w:num>
  <w:num w:numId="3">
    <w:abstractNumId w:val="24"/>
  </w:num>
  <w:num w:numId="4">
    <w:abstractNumId w:val="30"/>
  </w:num>
  <w:num w:numId="5">
    <w:abstractNumId w:val="13"/>
  </w:num>
  <w:num w:numId="6">
    <w:abstractNumId w:val="33"/>
  </w:num>
  <w:num w:numId="7">
    <w:abstractNumId w:val="27"/>
  </w:num>
  <w:num w:numId="8">
    <w:abstractNumId w:val="19"/>
  </w:num>
  <w:num w:numId="9">
    <w:abstractNumId w:val="26"/>
  </w:num>
  <w:num w:numId="10">
    <w:abstractNumId w:val="25"/>
  </w:num>
  <w:num w:numId="11">
    <w:abstractNumId w:val="28"/>
  </w:num>
  <w:num w:numId="12">
    <w:abstractNumId w:val="4"/>
  </w:num>
  <w:num w:numId="13">
    <w:abstractNumId w:val="10"/>
  </w:num>
  <w:num w:numId="14">
    <w:abstractNumId w:val="6"/>
  </w:num>
  <w:num w:numId="15">
    <w:abstractNumId w:val="14"/>
  </w:num>
  <w:num w:numId="16">
    <w:abstractNumId w:val="3"/>
  </w:num>
  <w:num w:numId="17">
    <w:abstractNumId w:val="5"/>
  </w:num>
  <w:num w:numId="18">
    <w:abstractNumId w:val="31"/>
  </w:num>
  <w:num w:numId="19">
    <w:abstractNumId w:val="21"/>
  </w:num>
  <w:num w:numId="20">
    <w:abstractNumId w:val="9"/>
  </w:num>
  <w:num w:numId="21">
    <w:abstractNumId w:val="32"/>
  </w:num>
  <w:num w:numId="22">
    <w:abstractNumId w:val="18"/>
  </w:num>
  <w:num w:numId="23">
    <w:abstractNumId w:val="29"/>
  </w:num>
  <w:num w:numId="24">
    <w:abstractNumId w:val="12"/>
  </w:num>
  <w:num w:numId="25">
    <w:abstractNumId w:val="7"/>
  </w:num>
  <w:num w:numId="26">
    <w:abstractNumId w:val="34"/>
  </w:num>
  <w:num w:numId="27">
    <w:abstractNumId w:val="36"/>
  </w:num>
  <w:num w:numId="28">
    <w:abstractNumId w:val="23"/>
  </w:num>
  <w:num w:numId="29">
    <w:abstractNumId w:val="16"/>
  </w:num>
  <w:num w:numId="30">
    <w:abstractNumId w:val="2"/>
  </w:num>
  <w:num w:numId="31">
    <w:abstractNumId w:val="20"/>
  </w:num>
  <w:num w:numId="32">
    <w:abstractNumId w:val="1"/>
  </w:num>
  <w:num w:numId="33">
    <w:abstractNumId w:val="17"/>
  </w:num>
  <w:num w:numId="34">
    <w:abstractNumId w:val="15"/>
  </w:num>
  <w:num w:numId="35">
    <w:abstractNumId w:val="11"/>
  </w:num>
  <w:num w:numId="36">
    <w:abstractNumId w:val="8"/>
  </w:num>
  <w:num w:numId="37">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attachedTemplate r:id="rId1"/>
  <w:defaultTabStop w:val="709"/>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0C5"/>
    <w:rsid w:val="00001347"/>
    <w:rsid w:val="00001B6A"/>
    <w:rsid w:val="00002EB1"/>
    <w:rsid w:val="00003684"/>
    <w:rsid w:val="00004982"/>
    <w:rsid w:val="000049C3"/>
    <w:rsid w:val="00007436"/>
    <w:rsid w:val="00007EAF"/>
    <w:rsid w:val="00010A5F"/>
    <w:rsid w:val="00011FD3"/>
    <w:rsid w:val="00012BDC"/>
    <w:rsid w:val="00014DCC"/>
    <w:rsid w:val="00017586"/>
    <w:rsid w:val="00020AA9"/>
    <w:rsid w:val="000227EF"/>
    <w:rsid w:val="00024DBB"/>
    <w:rsid w:val="00025297"/>
    <w:rsid w:val="00026D8A"/>
    <w:rsid w:val="00030708"/>
    <w:rsid w:val="000312EC"/>
    <w:rsid w:val="00032576"/>
    <w:rsid w:val="0003377E"/>
    <w:rsid w:val="00033B5B"/>
    <w:rsid w:val="00033D03"/>
    <w:rsid w:val="00036B5A"/>
    <w:rsid w:val="00037024"/>
    <w:rsid w:val="000414D6"/>
    <w:rsid w:val="0004195B"/>
    <w:rsid w:val="0004268B"/>
    <w:rsid w:val="00045325"/>
    <w:rsid w:val="00047D95"/>
    <w:rsid w:val="0005195F"/>
    <w:rsid w:val="00052274"/>
    <w:rsid w:val="00054554"/>
    <w:rsid w:val="00056F54"/>
    <w:rsid w:val="0006064F"/>
    <w:rsid w:val="00070503"/>
    <w:rsid w:val="0007057F"/>
    <w:rsid w:val="00072FE7"/>
    <w:rsid w:val="00073621"/>
    <w:rsid w:val="00077910"/>
    <w:rsid w:val="00080716"/>
    <w:rsid w:val="00087BAA"/>
    <w:rsid w:val="00090D34"/>
    <w:rsid w:val="00090E73"/>
    <w:rsid w:val="000935F6"/>
    <w:rsid w:val="00095BAD"/>
    <w:rsid w:val="00096E12"/>
    <w:rsid w:val="000A067B"/>
    <w:rsid w:val="000A14A6"/>
    <w:rsid w:val="000A2CD4"/>
    <w:rsid w:val="000A48C4"/>
    <w:rsid w:val="000A6A9A"/>
    <w:rsid w:val="000A6A9D"/>
    <w:rsid w:val="000B0AAA"/>
    <w:rsid w:val="000B18F9"/>
    <w:rsid w:val="000B21A9"/>
    <w:rsid w:val="000B27EC"/>
    <w:rsid w:val="000B2FC7"/>
    <w:rsid w:val="000B5471"/>
    <w:rsid w:val="000B6DDE"/>
    <w:rsid w:val="000B7976"/>
    <w:rsid w:val="000B7B9D"/>
    <w:rsid w:val="000C41FB"/>
    <w:rsid w:val="000D1972"/>
    <w:rsid w:val="000D1AB9"/>
    <w:rsid w:val="000D3B94"/>
    <w:rsid w:val="000D4223"/>
    <w:rsid w:val="000E02B0"/>
    <w:rsid w:val="000E268A"/>
    <w:rsid w:val="000E49A3"/>
    <w:rsid w:val="000E73BB"/>
    <w:rsid w:val="000F1C73"/>
    <w:rsid w:val="000F5030"/>
    <w:rsid w:val="000F5607"/>
    <w:rsid w:val="001012C2"/>
    <w:rsid w:val="00103ABD"/>
    <w:rsid w:val="00105865"/>
    <w:rsid w:val="001066B0"/>
    <w:rsid w:val="001101E2"/>
    <w:rsid w:val="00114C85"/>
    <w:rsid w:val="00115ED9"/>
    <w:rsid w:val="001165B9"/>
    <w:rsid w:val="00116BEF"/>
    <w:rsid w:val="001170CB"/>
    <w:rsid w:val="00117E0C"/>
    <w:rsid w:val="0012209F"/>
    <w:rsid w:val="0012278F"/>
    <w:rsid w:val="00130198"/>
    <w:rsid w:val="0013032D"/>
    <w:rsid w:val="001333C3"/>
    <w:rsid w:val="00133532"/>
    <w:rsid w:val="00133D9D"/>
    <w:rsid w:val="00134231"/>
    <w:rsid w:val="001347F9"/>
    <w:rsid w:val="00136E0B"/>
    <w:rsid w:val="001378BD"/>
    <w:rsid w:val="001409FF"/>
    <w:rsid w:val="00141A4B"/>
    <w:rsid w:val="00142852"/>
    <w:rsid w:val="0014513F"/>
    <w:rsid w:val="00146928"/>
    <w:rsid w:val="001478E0"/>
    <w:rsid w:val="001535C0"/>
    <w:rsid w:val="00153C34"/>
    <w:rsid w:val="00154103"/>
    <w:rsid w:val="001542FF"/>
    <w:rsid w:val="00156ECA"/>
    <w:rsid w:val="00161EA0"/>
    <w:rsid w:val="00164ECD"/>
    <w:rsid w:val="001655FE"/>
    <w:rsid w:val="0016780D"/>
    <w:rsid w:val="00170AB7"/>
    <w:rsid w:val="00172315"/>
    <w:rsid w:val="001758F5"/>
    <w:rsid w:val="00175CDA"/>
    <w:rsid w:val="00177A43"/>
    <w:rsid w:val="00177B8D"/>
    <w:rsid w:val="00180C01"/>
    <w:rsid w:val="00182BE7"/>
    <w:rsid w:val="00182E1B"/>
    <w:rsid w:val="00186D43"/>
    <w:rsid w:val="00190E7A"/>
    <w:rsid w:val="00193DDD"/>
    <w:rsid w:val="00195538"/>
    <w:rsid w:val="001965C4"/>
    <w:rsid w:val="00196D11"/>
    <w:rsid w:val="001A122F"/>
    <w:rsid w:val="001A3DC0"/>
    <w:rsid w:val="001A6515"/>
    <w:rsid w:val="001B50E5"/>
    <w:rsid w:val="001B62C9"/>
    <w:rsid w:val="001C0AB5"/>
    <w:rsid w:val="001C2083"/>
    <w:rsid w:val="001C31A8"/>
    <w:rsid w:val="001C3DB9"/>
    <w:rsid w:val="001C4A46"/>
    <w:rsid w:val="001C4ADB"/>
    <w:rsid w:val="001C6518"/>
    <w:rsid w:val="001D42A0"/>
    <w:rsid w:val="001D54C7"/>
    <w:rsid w:val="001D5762"/>
    <w:rsid w:val="001D7836"/>
    <w:rsid w:val="001E22E4"/>
    <w:rsid w:val="001E2330"/>
    <w:rsid w:val="001E39D9"/>
    <w:rsid w:val="001E4AEE"/>
    <w:rsid w:val="001E74AB"/>
    <w:rsid w:val="001F760F"/>
    <w:rsid w:val="00201525"/>
    <w:rsid w:val="0020254C"/>
    <w:rsid w:val="002066BB"/>
    <w:rsid w:val="00207B03"/>
    <w:rsid w:val="002100B3"/>
    <w:rsid w:val="00212F66"/>
    <w:rsid w:val="00213A8D"/>
    <w:rsid w:val="002162E2"/>
    <w:rsid w:val="00216480"/>
    <w:rsid w:val="00217C4C"/>
    <w:rsid w:val="0022101E"/>
    <w:rsid w:val="00222DE1"/>
    <w:rsid w:val="00222FCB"/>
    <w:rsid w:val="00223A38"/>
    <w:rsid w:val="00230D03"/>
    <w:rsid w:val="00232B26"/>
    <w:rsid w:val="00232E09"/>
    <w:rsid w:val="0023608A"/>
    <w:rsid w:val="00237D9D"/>
    <w:rsid w:val="002434CA"/>
    <w:rsid w:val="002438EA"/>
    <w:rsid w:val="002438F1"/>
    <w:rsid w:val="002449CC"/>
    <w:rsid w:val="00247E2D"/>
    <w:rsid w:val="0025011F"/>
    <w:rsid w:val="00250587"/>
    <w:rsid w:val="00253171"/>
    <w:rsid w:val="00255C56"/>
    <w:rsid w:val="00257843"/>
    <w:rsid w:val="002611A6"/>
    <w:rsid w:val="0026677C"/>
    <w:rsid w:val="00267545"/>
    <w:rsid w:val="00267B19"/>
    <w:rsid w:val="00273464"/>
    <w:rsid w:val="002757D2"/>
    <w:rsid w:val="002766C8"/>
    <w:rsid w:val="00276A8A"/>
    <w:rsid w:val="002802D2"/>
    <w:rsid w:val="00281FC5"/>
    <w:rsid w:val="00283472"/>
    <w:rsid w:val="00285BA1"/>
    <w:rsid w:val="0029104A"/>
    <w:rsid w:val="0029118D"/>
    <w:rsid w:val="00291735"/>
    <w:rsid w:val="00291DBD"/>
    <w:rsid w:val="00293A18"/>
    <w:rsid w:val="002976F8"/>
    <w:rsid w:val="002A2548"/>
    <w:rsid w:val="002A50E5"/>
    <w:rsid w:val="002A6C1A"/>
    <w:rsid w:val="002A70B6"/>
    <w:rsid w:val="002B547B"/>
    <w:rsid w:val="002B57B9"/>
    <w:rsid w:val="002C0903"/>
    <w:rsid w:val="002C3F8A"/>
    <w:rsid w:val="002C54B0"/>
    <w:rsid w:val="002C6BC4"/>
    <w:rsid w:val="002D1170"/>
    <w:rsid w:val="002D2004"/>
    <w:rsid w:val="002E00CC"/>
    <w:rsid w:val="002E03AD"/>
    <w:rsid w:val="002E2334"/>
    <w:rsid w:val="002E28BD"/>
    <w:rsid w:val="002E66D9"/>
    <w:rsid w:val="002F03EB"/>
    <w:rsid w:val="002F06CA"/>
    <w:rsid w:val="002F5DC5"/>
    <w:rsid w:val="002F7C3C"/>
    <w:rsid w:val="003012D0"/>
    <w:rsid w:val="003022C3"/>
    <w:rsid w:val="0030301E"/>
    <w:rsid w:val="00303BEC"/>
    <w:rsid w:val="00305574"/>
    <w:rsid w:val="0031778B"/>
    <w:rsid w:val="003178C7"/>
    <w:rsid w:val="00320BDE"/>
    <w:rsid w:val="00321248"/>
    <w:rsid w:val="0032425F"/>
    <w:rsid w:val="00330622"/>
    <w:rsid w:val="003308E4"/>
    <w:rsid w:val="00330A4D"/>
    <w:rsid w:val="00330F0A"/>
    <w:rsid w:val="003328EC"/>
    <w:rsid w:val="003331A3"/>
    <w:rsid w:val="003344B1"/>
    <w:rsid w:val="00334B4E"/>
    <w:rsid w:val="0035033B"/>
    <w:rsid w:val="00350E51"/>
    <w:rsid w:val="003510DD"/>
    <w:rsid w:val="003529E1"/>
    <w:rsid w:val="00354891"/>
    <w:rsid w:val="00356287"/>
    <w:rsid w:val="0035697D"/>
    <w:rsid w:val="00360BC7"/>
    <w:rsid w:val="00362C55"/>
    <w:rsid w:val="003640DB"/>
    <w:rsid w:val="003670C0"/>
    <w:rsid w:val="00371842"/>
    <w:rsid w:val="00376502"/>
    <w:rsid w:val="00381BC6"/>
    <w:rsid w:val="00381C96"/>
    <w:rsid w:val="003823E4"/>
    <w:rsid w:val="00383A32"/>
    <w:rsid w:val="00383D9B"/>
    <w:rsid w:val="00384778"/>
    <w:rsid w:val="00385F56"/>
    <w:rsid w:val="00386E94"/>
    <w:rsid w:val="00387AD5"/>
    <w:rsid w:val="00387C57"/>
    <w:rsid w:val="00392C73"/>
    <w:rsid w:val="003945D1"/>
    <w:rsid w:val="0039569F"/>
    <w:rsid w:val="00395988"/>
    <w:rsid w:val="003A0100"/>
    <w:rsid w:val="003A2384"/>
    <w:rsid w:val="003A4BFB"/>
    <w:rsid w:val="003A59E9"/>
    <w:rsid w:val="003B1B36"/>
    <w:rsid w:val="003B254B"/>
    <w:rsid w:val="003B2BD1"/>
    <w:rsid w:val="003B4932"/>
    <w:rsid w:val="003C4DE3"/>
    <w:rsid w:val="003C5699"/>
    <w:rsid w:val="003C5C74"/>
    <w:rsid w:val="003C5DF0"/>
    <w:rsid w:val="003C5E8F"/>
    <w:rsid w:val="003D0924"/>
    <w:rsid w:val="003D10F7"/>
    <w:rsid w:val="003D29AE"/>
    <w:rsid w:val="003D3623"/>
    <w:rsid w:val="003D53DF"/>
    <w:rsid w:val="003E534B"/>
    <w:rsid w:val="003E59B1"/>
    <w:rsid w:val="003F0268"/>
    <w:rsid w:val="003F03DA"/>
    <w:rsid w:val="003F0DEE"/>
    <w:rsid w:val="003F1271"/>
    <w:rsid w:val="003F1992"/>
    <w:rsid w:val="003F3EEB"/>
    <w:rsid w:val="003F45EE"/>
    <w:rsid w:val="003F4AB9"/>
    <w:rsid w:val="00401FAD"/>
    <w:rsid w:val="00404CDF"/>
    <w:rsid w:val="004113DC"/>
    <w:rsid w:val="0041405A"/>
    <w:rsid w:val="0041473B"/>
    <w:rsid w:val="00414FE5"/>
    <w:rsid w:val="00416704"/>
    <w:rsid w:val="00417668"/>
    <w:rsid w:val="00417798"/>
    <w:rsid w:val="00420F76"/>
    <w:rsid w:val="004212B2"/>
    <w:rsid w:val="00422A31"/>
    <w:rsid w:val="00425477"/>
    <w:rsid w:val="004266B6"/>
    <w:rsid w:val="0043049D"/>
    <w:rsid w:val="00430BEB"/>
    <w:rsid w:val="00432B75"/>
    <w:rsid w:val="0043533A"/>
    <w:rsid w:val="004358FA"/>
    <w:rsid w:val="00436C4B"/>
    <w:rsid w:val="004401A7"/>
    <w:rsid w:val="004439FB"/>
    <w:rsid w:val="00444364"/>
    <w:rsid w:val="00445EAB"/>
    <w:rsid w:val="004521DA"/>
    <w:rsid w:val="00457624"/>
    <w:rsid w:val="00465096"/>
    <w:rsid w:val="0046630E"/>
    <w:rsid w:val="00466EEB"/>
    <w:rsid w:val="0046774F"/>
    <w:rsid w:val="00467EE8"/>
    <w:rsid w:val="004736FE"/>
    <w:rsid w:val="00475426"/>
    <w:rsid w:val="00476EEC"/>
    <w:rsid w:val="00476EF7"/>
    <w:rsid w:val="00477037"/>
    <w:rsid w:val="00477151"/>
    <w:rsid w:val="0047738E"/>
    <w:rsid w:val="00481ACB"/>
    <w:rsid w:val="00481EB2"/>
    <w:rsid w:val="00481F57"/>
    <w:rsid w:val="0048458B"/>
    <w:rsid w:val="00485694"/>
    <w:rsid w:val="00486F19"/>
    <w:rsid w:val="00490D29"/>
    <w:rsid w:val="00495227"/>
    <w:rsid w:val="00496AF7"/>
    <w:rsid w:val="004A138D"/>
    <w:rsid w:val="004A1A12"/>
    <w:rsid w:val="004A5405"/>
    <w:rsid w:val="004A732F"/>
    <w:rsid w:val="004B0691"/>
    <w:rsid w:val="004B10B4"/>
    <w:rsid w:val="004C2420"/>
    <w:rsid w:val="004C6526"/>
    <w:rsid w:val="004D086A"/>
    <w:rsid w:val="004D21F2"/>
    <w:rsid w:val="004D571A"/>
    <w:rsid w:val="004D7033"/>
    <w:rsid w:val="004E63F4"/>
    <w:rsid w:val="004E6677"/>
    <w:rsid w:val="004E7F19"/>
    <w:rsid w:val="004F00C4"/>
    <w:rsid w:val="004F0811"/>
    <w:rsid w:val="004F1AFC"/>
    <w:rsid w:val="004F25B7"/>
    <w:rsid w:val="004F3A67"/>
    <w:rsid w:val="004F534E"/>
    <w:rsid w:val="004F64B5"/>
    <w:rsid w:val="004F69F3"/>
    <w:rsid w:val="005010F5"/>
    <w:rsid w:val="00501521"/>
    <w:rsid w:val="00501AD0"/>
    <w:rsid w:val="00506E52"/>
    <w:rsid w:val="00513473"/>
    <w:rsid w:val="00513578"/>
    <w:rsid w:val="00516085"/>
    <w:rsid w:val="0052001B"/>
    <w:rsid w:val="00520218"/>
    <w:rsid w:val="00520F09"/>
    <w:rsid w:val="00521285"/>
    <w:rsid w:val="0052326A"/>
    <w:rsid w:val="005234B6"/>
    <w:rsid w:val="005248DA"/>
    <w:rsid w:val="00525381"/>
    <w:rsid w:val="00533DE3"/>
    <w:rsid w:val="00534B2D"/>
    <w:rsid w:val="00536759"/>
    <w:rsid w:val="00537CF1"/>
    <w:rsid w:val="00542A8E"/>
    <w:rsid w:val="005442A1"/>
    <w:rsid w:val="005447FE"/>
    <w:rsid w:val="00546054"/>
    <w:rsid w:val="005515E3"/>
    <w:rsid w:val="00554E58"/>
    <w:rsid w:val="00556260"/>
    <w:rsid w:val="00556A09"/>
    <w:rsid w:val="00561D03"/>
    <w:rsid w:val="00563F27"/>
    <w:rsid w:val="0057141C"/>
    <w:rsid w:val="00575989"/>
    <w:rsid w:val="005766A9"/>
    <w:rsid w:val="005775B4"/>
    <w:rsid w:val="00582597"/>
    <w:rsid w:val="00583A09"/>
    <w:rsid w:val="00586E97"/>
    <w:rsid w:val="0058700F"/>
    <w:rsid w:val="005903F7"/>
    <w:rsid w:val="00590EBB"/>
    <w:rsid w:val="00593AD1"/>
    <w:rsid w:val="00594D70"/>
    <w:rsid w:val="005A151F"/>
    <w:rsid w:val="005A2703"/>
    <w:rsid w:val="005A2F76"/>
    <w:rsid w:val="005A32DB"/>
    <w:rsid w:val="005A7EF5"/>
    <w:rsid w:val="005B1C14"/>
    <w:rsid w:val="005B2264"/>
    <w:rsid w:val="005B303A"/>
    <w:rsid w:val="005B7E84"/>
    <w:rsid w:val="005C0922"/>
    <w:rsid w:val="005C0C84"/>
    <w:rsid w:val="005C1EAE"/>
    <w:rsid w:val="005C225B"/>
    <w:rsid w:val="005C3A2B"/>
    <w:rsid w:val="005C47BA"/>
    <w:rsid w:val="005C6C2B"/>
    <w:rsid w:val="005C709D"/>
    <w:rsid w:val="005C70C6"/>
    <w:rsid w:val="005D1425"/>
    <w:rsid w:val="005D26F5"/>
    <w:rsid w:val="005D4DF8"/>
    <w:rsid w:val="005D57A2"/>
    <w:rsid w:val="005D6161"/>
    <w:rsid w:val="005E190E"/>
    <w:rsid w:val="005E3256"/>
    <w:rsid w:val="005E4CF8"/>
    <w:rsid w:val="005E6E1C"/>
    <w:rsid w:val="005F0896"/>
    <w:rsid w:val="005F291F"/>
    <w:rsid w:val="005F2B08"/>
    <w:rsid w:val="006040AD"/>
    <w:rsid w:val="0060456F"/>
    <w:rsid w:val="00606FAF"/>
    <w:rsid w:val="006079E8"/>
    <w:rsid w:val="0061077E"/>
    <w:rsid w:val="00611585"/>
    <w:rsid w:val="00613183"/>
    <w:rsid w:val="00614525"/>
    <w:rsid w:val="00614FCA"/>
    <w:rsid w:val="0062034A"/>
    <w:rsid w:val="00622EA3"/>
    <w:rsid w:val="006237F7"/>
    <w:rsid w:val="00624362"/>
    <w:rsid w:val="00624963"/>
    <w:rsid w:val="0062556C"/>
    <w:rsid w:val="00626409"/>
    <w:rsid w:val="00633FD3"/>
    <w:rsid w:val="00634F74"/>
    <w:rsid w:val="00636AE8"/>
    <w:rsid w:val="0063721E"/>
    <w:rsid w:val="00640479"/>
    <w:rsid w:val="0064053C"/>
    <w:rsid w:val="00645A15"/>
    <w:rsid w:val="00645BBD"/>
    <w:rsid w:val="0064735D"/>
    <w:rsid w:val="00650F92"/>
    <w:rsid w:val="00651C43"/>
    <w:rsid w:val="00652860"/>
    <w:rsid w:val="00652F6E"/>
    <w:rsid w:val="00653509"/>
    <w:rsid w:val="0065363A"/>
    <w:rsid w:val="006543A0"/>
    <w:rsid w:val="0065581D"/>
    <w:rsid w:val="0065662E"/>
    <w:rsid w:val="006605F0"/>
    <w:rsid w:val="00661183"/>
    <w:rsid w:val="00667350"/>
    <w:rsid w:val="006679E1"/>
    <w:rsid w:val="00670C0C"/>
    <w:rsid w:val="00672149"/>
    <w:rsid w:val="00675FC8"/>
    <w:rsid w:val="006763CB"/>
    <w:rsid w:val="00676982"/>
    <w:rsid w:val="00681B4D"/>
    <w:rsid w:val="00691BBD"/>
    <w:rsid w:val="00691C28"/>
    <w:rsid w:val="00692BAC"/>
    <w:rsid w:val="00693635"/>
    <w:rsid w:val="006955C0"/>
    <w:rsid w:val="006A32B1"/>
    <w:rsid w:val="006B5DB9"/>
    <w:rsid w:val="006C38A3"/>
    <w:rsid w:val="006C4B61"/>
    <w:rsid w:val="006C5B05"/>
    <w:rsid w:val="006D0465"/>
    <w:rsid w:val="006D1266"/>
    <w:rsid w:val="006D1575"/>
    <w:rsid w:val="006D1A60"/>
    <w:rsid w:val="006D46B8"/>
    <w:rsid w:val="006D689A"/>
    <w:rsid w:val="006D77B8"/>
    <w:rsid w:val="006D7E19"/>
    <w:rsid w:val="006E0871"/>
    <w:rsid w:val="006E64FC"/>
    <w:rsid w:val="006F7073"/>
    <w:rsid w:val="006F7D54"/>
    <w:rsid w:val="00700D22"/>
    <w:rsid w:val="00710E40"/>
    <w:rsid w:val="00711028"/>
    <w:rsid w:val="00715160"/>
    <w:rsid w:val="00716927"/>
    <w:rsid w:val="00716F94"/>
    <w:rsid w:val="00725995"/>
    <w:rsid w:val="00725D5F"/>
    <w:rsid w:val="007264ED"/>
    <w:rsid w:val="00726BD4"/>
    <w:rsid w:val="00727703"/>
    <w:rsid w:val="007344F9"/>
    <w:rsid w:val="0073529A"/>
    <w:rsid w:val="00735716"/>
    <w:rsid w:val="00735C1E"/>
    <w:rsid w:val="007364C0"/>
    <w:rsid w:val="00737623"/>
    <w:rsid w:val="007413CD"/>
    <w:rsid w:val="00742FBB"/>
    <w:rsid w:val="0074398D"/>
    <w:rsid w:val="0074465C"/>
    <w:rsid w:val="00745A05"/>
    <w:rsid w:val="0074627C"/>
    <w:rsid w:val="00746878"/>
    <w:rsid w:val="00746CC1"/>
    <w:rsid w:val="00751BA6"/>
    <w:rsid w:val="00753AAB"/>
    <w:rsid w:val="00754922"/>
    <w:rsid w:val="007556BD"/>
    <w:rsid w:val="0075747A"/>
    <w:rsid w:val="0076013E"/>
    <w:rsid w:val="0076059B"/>
    <w:rsid w:val="0077457D"/>
    <w:rsid w:val="00784D70"/>
    <w:rsid w:val="007873F1"/>
    <w:rsid w:val="00790B17"/>
    <w:rsid w:val="00790E58"/>
    <w:rsid w:val="00791AC2"/>
    <w:rsid w:val="00791CD0"/>
    <w:rsid w:val="0079426A"/>
    <w:rsid w:val="00794B9C"/>
    <w:rsid w:val="007975CF"/>
    <w:rsid w:val="00797E31"/>
    <w:rsid w:val="007A0990"/>
    <w:rsid w:val="007A3387"/>
    <w:rsid w:val="007A38B4"/>
    <w:rsid w:val="007A5A95"/>
    <w:rsid w:val="007A7C42"/>
    <w:rsid w:val="007B0A61"/>
    <w:rsid w:val="007B209C"/>
    <w:rsid w:val="007B39A3"/>
    <w:rsid w:val="007B571D"/>
    <w:rsid w:val="007B6FD8"/>
    <w:rsid w:val="007B70B3"/>
    <w:rsid w:val="007B760C"/>
    <w:rsid w:val="007C07E3"/>
    <w:rsid w:val="007C29C3"/>
    <w:rsid w:val="007C3142"/>
    <w:rsid w:val="007C6CDD"/>
    <w:rsid w:val="007D12EA"/>
    <w:rsid w:val="007D168D"/>
    <w:rsid w:val="007D4690"/>
    <w:rsid w:val="007D4BEC"/>
    <w:rsid w:val="007E0246"/>
    <w:rsid w:val="007E47B1"/>
    <w:rsid w:val="007E545E"/>
    <w:rsid w:val="007E6F6C"/>
    <w:rsid w:val="007F210B"/>
    <w:rsid w:val="007F215C"/>
    <w:rsid w:val="007F221F"/>
    <w:rsid w:val="007F36F3"/>
    <w:rsid w:val="007F3E92"/>
    <w:rsid w:val="008019D7"/>
    <w:rsid w:val="00802CDE"/>
    <w:rsid w:val="0080369F"/>
    <w:rsid w:val="00805D31"/>
    <w:rsid w:val="00805DB1"/>
    <w:rsid w:val="00810037"/>
    <w:rsid w:val="0081110F"/>
    <w:rsid w:val="008140C3"/>
    <w:rsid w:val="00814CA9"/>
    <w:rsid w:val="0081620E"/>
    <w:rsid w:val="00816347"/>
    <w:rsid w:val="00816E0E"/>
    <w:rsid w:val="0081744A"/>
    <w:rsid w:val="00817624"/>
    <w:rsid w:val="00817B00"/>
    <w:rsid w:val="00822535"/>
    <w:rsid w:val="00822E13"/>
    <w:rsid w:val="008231E9"/>
    <w:rsid w:val="008237C5"/>
    <w:rsid w:val="00824171"/>
    <w:rsid w:val="00825687"/>
    <w:rsid w:val="0082628B"/>
    <w:rsid w:val="008268F6"/>
    <w:rsid w:val="00826A14"/>
    <w:rsid w:val="00827E1D"/>
    <w:rsid w:val="008313B7"/>
    <w:rsid w:val="008319F4"/>
    <w:rsid w:val="00831F27"/>
    <w:rsid w:val="00833600"/>
    <w:rsid w:val="00833AAF"/>
    <w:rsid w:val="00833C4A"/>
    <w:rsid w:val="0083495D"/>
    <w:rsid w:val="008413DD"/>
    <w:rsid w:val="008431B8"/>
    <w:rsid w:val="00843E79"/>
    <w:rsid w:val="00847C26"/>
    <w:rsid w:val="00852C74"/>
    <w:rsid w:val="00853445"/>
    <w:rsid w:val="00853E3E"/>
    <w:rsid w:val="008567A5"/>
    <w:rsid w:val="00857400"/>
    <w:rsid w:val="00857D9B"/>
    <w:rsid w:val="008626EE"/>
    <w:rsid w:val="008750EF"/>
    <w:rsid w:val="00875CD7"/>
    <w:rsid w:val="00880E96"/>
    <w:rsid w:val="00881035"/>
    <w:rsid w:val="00881B39"/>
    <w:rsid w:val="00884898"/>
    <w:rsid w:val="00884A9C"/>
    <w:rsid w:val="00884B55"/>
    <w:rsid w:val="008869E6"/>
    <w:rsid w:val="00886C47"/>
    <w:rsid w:val="00887C0E"/>
    <w:rsid w:val="008909C0"/>
    <w:rsid w:val="008912D5"/>
    <w:rsid w:val="008935C3"/>
    <w:rsid w:val="008969DE"/>
    <w:rsid w:val="008975D5"/>
    <w:rsid w:val="008A1E8F"/>
    <w:rsid w:val="008A2403"/>
    <w:rsid w:val="008A45C9"/>
    <w:rsid w:val="008A6465"/>
    <w:rsid w:val="008A6713"/>
    <w:rsid w:val="008B2040"/>
    <w:rsid w:val="008B2AF0"/>
    <w:rsid w:val="008B437F"/>
    <w:rsid w:val="008C0013"/>
    <w:rsid w:val="008C05BC"/>
    <w:rsid w:val="008C2DCE"/>
    <w:rsid w:val="008C37C3"/>
    <w:rsid w:val="008C3C6D"/>
    <w:rsid w:val="008C457B"/>
    <w:rsid w:val="008C7AD3"/>
    <w:rsid w:val="008D41CA"/>
    <w:rsid w:val="008D60C6"/>
    <w:rsid w:val="008D7DFB"/>
    <w:rsid w:val="008E62D2"/>
    <w:rsid w:val="008E725F"/>
    <w:rsid w:val="008E7EE6"/>
    <w:rsid w:val="008F11FD"/>
    <w:rsid w:val="008F44F3"/>
    <w:rsid w:val="009010A6"/>
    <w:rsid w:val="009015D0"/>
    <w:rsid w:val="00902E55"/>
    <w:rsid w:val="009077D4"/>
    <w:rsid w:val="00907988"/>
    <w:rsid w:val="009107D5"/>
    <w:rsid w:val="00914D50"/>
    <w:rsid w:val="00915261"/>
    <w:rsid w:val="00915AB2"/>
    <w:rsid w:val="00916734"/>
    <w:rsid w:val="00917FEB"/>
    <w:rsid w:val="0092176D"/>
    <w:rsid w:val="00922FF4"/>
    <w:rsid w:val="00923C8D"/>
    <w:rsid w:val="00925169"/>
    <w:rsid w:val="0092666B"/>
    <w:rsid w:val="009355C4"/>
    <w:rsid w:val="00935CAD"/>
    <w:rsid w:val="00935CE1"/>
    <w:rsid w:val="009415F7"/>
    <w:rsid w:val="00943F3F"/>
    <w:rsid w:val="00945D7B"/>
    <w:rsid w:val="0095014F"/>
    <w:rsid w:val="00950760"/>
    <w:rsid w:val="009513B2"/>
    <w:rsid w:val="0095227E"/>
    <w:rsid w:val="0095472A"/>
    <w:rsid w:val="009571F0"/>
    <w:rsid w:val="00960DEF"/>
    <w:rsid w:val="0096791B"/>
    <w:rsid w:val="00967D4C"/>
    <w:rsid w:val="00971FE9"/>
    <w:rsid w:val="0097480D"/>
    <w:rsid w:val="009755C0"/>
    <w:rsid w:val="00975B1E"/>
    <w:rsid w:val="009804DC"/>
    <w:rsid w:val="00980DC3"/>
    <w:rsid w:val="00982C64"/>
    <w:rsid w:val="00984621"/>
    <w:rsid w:val="00984E77"/>
    <w:rsid w:val="009861EC"/>
    <w:rsid w:val="00986AA0"/>
    <w:rsid w:val="009879AE"/>
    <w:rsid w:val="00987D84"/>
    <w:rsid w:val="00991460"/>
    <w:rsid w:val="009916D3"/>
    <w:rsid w:val="0099198E"/>
    <w:rsid w:val="00991A1F"/>
    <w:rsid w:val="00992D8C"/>
    <w:rsid w:val="00993A78"/>
    <w:rsid w:val="009A0C73"/>
    <w:rsid w:val="009A16F2"/>
    <w:rsid w:val="009A177E"/>
    <w:rsid w:val="009A24E7"/>
    <w:rsid w:val="009A5FCB"/>
    <w:rsid w:val="009A61DF"/>
    <w:rsid w:val="009A65F3"/>
    <w:rsid w:val="009A7524"/>
    <w:rsid w:val="009B0EB9"/>
    <w:rsid w:val="009B1CC1"/>
    <w:rsid w:val="009B35AD"/>
    <w:rsid w:val="009B4DD4"/>
    <w:rsid w:val="009C54A5"/>
    <w:rsid w:val="009C68B9"/>
    <w:rsid w:val="009C7433"/>
    <w:rsid w:val="009D00B3"/>
    <w:rsid w:val="009D1D15"/>
    <w:rsid w:val="009D222C"/>
    <w:rsid w:val="009E0287"/>
    <w:rsid w:val="009E0912"/>
    <w:rsid w:val="009E0EEE"/>
    <w:rsid w:val="009E46C9"/>
    <w:rsid w:val="009E5078"/>
    <w:rsid w:val="009F1170"/>
    <w:rsid w:val="009F17D0"/>
    <w:rsid w:val="009F3D32"/>
    <w:rsid w:val="009F6F53"/>
    <w:rsid w:val="009F7AB1"/>
    <w:rsid w:val="00A00BB9"/>
    <w:rsid w:val="00A01482"/>
    <w:rsid w:val="00A01F62"/>
    <w:rsid w:val="00A0397F"/>
    <w:rsid w:val="00A041A3"/>
    <w:rsid w:val="00A0601F"/>
    <w:rsid w:val="00A07320"/>
    <w:rsid w:val="00A07F2E"/>
    <w:rsid w:val="00A12769"/>
    <w:rsid w:val="00A136E5"/>
    <w:rsid w:val="00A14937"/>
    <w:rsid w:val="00A15723"/>
    <w:rsid w:val="00A16360"/>
    <w:rsid w:val="00A21EA2"/>
    <w:rsid w:val="00A2216B"/>
    <w:rsid w:val="00A2245A"/>
    <w:rsid w:val="00A227DE"/>
    <w:rsid w:val="00A23404"/>
    <w:rsid w:val="00A254FA"/>
    <w:rsid w:val="00A26ABA"/>
    <w:rsid w:val="00A27362"/>
    <w:rsid w:val="00A27565"/>
    <w:rsid w:val="00A31A41"/>
    <w:rsid w:val="00A32885"/>
    <w:rsid w:val="00A34F5A"/>
    <w:rsid w:val="00A40235"/>
    <w:rsid w:val="00A40E1F"/>
    <w:rsid w:val="00A422D1"/>
    <w:rsid w:val="00A4263E"/>
    <w:rsid w:val="00A47076"/>
    <w:rsid w:val="00A5417D"/>
    <w:rsid w:val="00A546E9"/>
    <w:rsid w:val="00A616DE"/>
    <w:rsid w:val="00A64491"/>
    <w:rsid w:val="00A6610D"/>
    <w:rsid w:val="00A74FC3"/>
    <w:rsid w:val="00A75F42"/>
    <w:rsid w:val="00A80709"/>
    <w:rsid w:val="00A8124C"/>
    <w:rsid w:val="00A826A6"/>
    <w:rsid w:val="00A84398"/>
    <w:rsid w:val="00A845BC"/>
    <w:rsid w:val="00A87941"/>
    <w:rsid w:val="00A9142C"/>
    <w:rsid w:val="00A91B1E"/>
    <w:rsid w:val="00A9334D"/>
    <w:rsid w:val="00A94765"/>
    <w:rsid w:val="00A97BDF"/>
    <w:rsid w:val="00AA6F8D"/>
    <w:rsid w:val="00AB1F91"/>
    <w:rsid w:val="00AB316D"/>
    <w:rsid w:val="00AB340F"/>
    <w:rsid w:val="00AB3673"/>
    <w:rsid w:val="00AB41A8"/>
    <w:rsid w:val="00AB4FB1"/>
    <w:rsid w:val="00AB58A8"/>
    <w:rsid w:val="00AC34BC"/>
    <w:rsid w:val="00AC4B5B"/>
    <w:rsid w:val="00AD16AD"/>
    <w:rsid w:val="00AD20B0"/>
    <w:rsid w:val="00AD407F"/>
    <w:rsid w:val="00AD443A"/>
    <w:rsid w:val="00AD5AD8"/>
    <w:rsid w:val="00AD60C0"/>
    <w:rsid w:val="00AE4786"/>
    <w:rsid w:val="00AE557E"/>
    <w:rsid w:val="00AE6CAA"/>
    <w:rsid w:val="00AE7417"/>
    <w:rsid w:val="00AE77DE"/>
    <w:rsid w:val="00AF1BD2"/>
    <w:rsid w:val="00B02839"/>
    <w:rsid w:val="00B04F4F"/>
    <w:rsid w:val="00B052B6"/>
    <w:rsid w:val="00B077B1"/>
    <w:rsid w:val="00B07DBC"/>
    <w:rsid w:val="00B14577"/>
    <w:rsid w:val="00B202C2"/>
    <w:rsid w:val="00B20484"/>
    <w:rsid w:val="00B20CED"/>
    <w:rsid w:val="00B23F35"/>
    <w:rsid w:val="00B24A67"/>
    <w:rsid w:val="00B251B8"/>
    <w:rsid w:val="00B30A3B"/>
    <w:rsid w:val="00B3268B"/>
    <w:rsid w:val="00B35B3F"/>
    <w:rsid w:val="00B41096"/>
    <w:rsid w:val="00B4179A"/>
    <w:rsid w:val="00B41E81"/>
    <w:rsid w:val="00B41F0F"/>
    <w:rsid w:val="00B42428"/>
    <w:rsid w:val="00B44358"/>
    <w:rsid w:val="00B46994"/>
    <w:rsid w:val="00B47D53"/>
    <w:rsid w:val="00B509A1"/>
    <w:rsid w:val="00B521D4"/>
    <w:rsid w:val="00B529E6"/>
    <w:rsid w:val="00B53464"/>
    <w:rsid w:val="00B5349B"/>
    <w:rsid w:val="00B561A6"/>
    <w:rsid w:val="00B5789A"/>
    <w:rsid w:val="00B642D1"/>
    <w:rsid w:val="00B67118"/>
    <w:rsid w:val="00B67EEF"/>
    <w:rsid w:val="00B700AA"/>
    <w:rsid w:val="00B7188E"/>
    <w:rsid w:val="00B71CD8"/>
    <w:rsid w:val="00B72B5F"/>
    <w:rsid w:val="00B72F79"/>
    <w:rsid w:val="00B733AF"/>
    <w:rsid w:val="00B73651"/>
    <w:rsid w:val="00B73825"/>
    <w:rsid w:val="00B74FCC"/>
    <w:rsid w:val="00B80120"/>
    <w:rsid w:val="00B816DD"/>
    <w:rsid w:val="00B8361F"/>
    <w:rsid w:val="00B83C8E"/>
    <w:rsid w:val="00B86375"/>
    <w:rsid w:val="00B90BFD"/>
    <w:rsid w:val="00B94B2D"/>
    <w:rsid w:val="00B9546E"/>
    <w:rsid w:val="00B95A61"/>
    <w:rsid w:val="00B96076"/>
    <w:rsid w:val="00B9634B"/>
    <w:rsid w:val="00BA434F"/>
    <w:rsid w:val="00BA590E"/>
    <w:rsid w:val="00BA5919"/>
    <w:rsid w:val="00BB1C36"/>
    <w:rsid w:val="00BB5506"/>
    <w:rsid w:val="00BB5AD9"/>
    <w:rsid w:val="00BB7E54"/>
    <w:rsid w:val="00BC0A23"/>
    <w:rsid w:val="00BC0F6C"/>
    <w:rsid w:val="00BC10A7"/>
    <w:rsid w:val="00BC1CB9"/>
    <w:rsid w:val="00BC2333"/>
    <w:rsid w:val="00BC4394"/>
    <w:rsid w:val="00BD19EC"/>
    <w:rsid w:val="00BD29A6"/>
    <w:rsid w:val="00BD2B2A"/>
    <w:rsid w:val="00BD2C43"/>
    <w:rsid w:val="00BD306B"/>
    <w:rsid w:val="00BD3BF9"/>
    <w:rsid w:val="00BD6025"/>
    <w:rsid w:val="00BD6A69"/>
    <w:rsid w:val="00BD776E"/>
    <w:rsid w:val="00BE0028"/>
    <w:rsid w:val="00BE0440"/>
    <w:rsid w:val="00BE0D1B"/>
    <w:rsid w:val="00BE2078"/>
    <w:rsid w:val="00BE291B"/>
    <w:rsid w:val="00BE5145"/>
    <w:rsid w:val="00BE736B"/>
    <w:rsid w:val="00BF228E"/>
    <w:rsid w:val="00BF4790"/>
    <w:rsid w:val="00BF553F"/>
    <w:rsid w:val="00BF55EF"/>
    <w:rsid w:val="00BF641A"/>
    <w:rsid w:val="00C02043"/>
    <w:rsid w:val="00C0245E"/>
    <w:rsid w:val="00C02D67"/>
    <w:rsid w:val="00C048D1"/>
    <w:rsid w:val="00C05E71"/>
    <w:rsid w:val="00C1179C"/>
    <w:rsid w:val="00C11DD8"/>
    <w:rsid w:val="00C12702"/>
    <w:rsid w:val="00C13543"/>
    <w:rsid w:val="00C15202"/>
    <w:rsid w:val="00C15FA9"/>
    <w:rsid w:val="00C16315"/>
    <w:rsid w:val="00C177E3"/>
    <w:rsid w:val="00C20CFB"/>
    <w:rsid w:val="00C2196B"/>
    <w:rsid w:val="00C22237"/>
    <w:rsid w:val="00C22636"/>
    <w:rsid w:val="00C23489"/>
    <w:rsid w:val="00C23C04"/>
    <w:rsid w:val="00C23F30"/>
    <w:rsid w:val="00C24334"/>
    <w:rsid w:val="00C26129"/>
    <w:rsid w:val="00C30BD4"/>
    <w:rsid w:val="00C31ADD"/>
    <w:rsid w:val="00C347BA"/>
    <w:rsid w:val="00C37866"/>
    <w:rsid w:val="00C40B13"/>
    <w:rsid w:val="00C42926"/>
    <w:rsid w:val="00C43EA6"/>
    <w:rsid w:val="00C44B04"/>
    <w:rsid w:val="00C46474"/>
    <w:rsid w:val="00C466AA"/>
    <w:rsid w:val="00C478E0"/>
    <w:rsid w:val="00C4790C"/>
    <w:rsid w:val="00C51385"/>
    <w:rsid w:val="00C518D1"/>
    <w:rsid w:val="00C62924"/>
    <w:rsid w:val="00C64B33"/>
    <w:rsid w:val="00C67F2F"/>
    <w:rsid w:val="00C710FC"/>
    <w:rsid w:val="00C733F1"/>
    <w:rsid w:val="00C73954"/>
    <w:rsid w:val="00C74F24"/>
    <w:rsid w:val="00C75CEF"/>
    <w:rsid w:val="00C80007"/>
    <w:rsid w:val="00C80D0E"/>
    <w:rsid w:val="00C81B99"/>
    <w:rsid w:val="00C81E65"/>
    <w:rsid w:val="00C858F4"/>
    <w:rsid w:val="00C865B8"/>
    <w:rsid w:val="00C87210"/>
    <w:rsid w:val="00C927F4"/>
    <w:rsid w:val="00C92921"/>
    <w:rsid w:val="00C97982"/>
    <w:rsid w:val="00CA3A0B"/>
    <w:rsid w:val="00CA6D40"/>
    <w:rsid w:val="00CB2C2E"/>
    <w:rsid w:val="00CB5BA2"/>
    <w:rsid w:val="00CB68E1"/>
    <w:rsid w:val="00CB79CB"/>
    <w:rsid w:val="00CB7D6F"/>
    <w:rsid w:val="00CC0240"/>
    <w:rsid w:val="00CC20AE"/>
    <w:rsid w:val="00CC21A1"/>
    <w:rsid w:val="00CC33BA"/>
    <w:rsid w:val="00CC394E"/>
    <w:rsid w:val="00CC3AFD"/>
    <w:rsid w:val="00CC489B"/>
    <w:rsid w:val="00CC5B96"/>
    <w:rsid w:val="00CC698A"/>
    <w:rsid w:val="00CD0183"/>
    <w:rsid w:val="00CD384B"/>
    <w:rsid w:val="00CD49BA"/>
    <w:rsid w:val="00CD66DD"/>
    <w:rsid w:val="00CE3167"/>
    <w:rsid w:val="00CE4DEC"/>
    <w:rsid w:val="00CE7BB6"/>
    <w:rsid w:val="00CE7EB5"/>
    <w:rsid w:val="00CF058B"/>
    <w:rsid w:val="00CF3453"/>
    <w:rsid w:val="00CF50C5"/>
    <w:rsid w:val="00CF5161"/>
    <w:rsid w:val="00CF7DC5"/>
    <w:rsid w:val="00D00F1F"/>
    <w:rsid w:val="00D015F8"/>
    <w:rsid w:val="00D0330A"/>
    <w:rsid w:val="00D07A23"/>
    <w:rsid w:val="00D10A5E"/>
    <w:rsid w:val="00D13127"/>
    <w:rsid w:val="00D1637F"/>
    <w:rsid w:val="00D1775B"/>
    <w:rsid w:val="00D2009D"/>
    <w:rsid w:val="00D23A43"/>
    <w:rsid w:val="00D24452"/>
    <w:rsid w:val="00D246ED"/>
    <w:rsid w:val="00D2687E"/>
    <w:rsid w:val="00D269A4"/>
    <w:rsid w:val="00D27E41"/>
    <w:rsid w:val="00D30AA3"/>
    <w:rsid w:val="00D31EA0"/>
    <w:rsid w:val="00D320AB"/>
    <w:rsid w:val="00D32DF2"/>
    <w:rsid w:val="00D331F4"/>
    <w:rsid w:val="00D34F91"/>
    <w:rsid w:val="00D3619B"/>
    <w:rsid w:val="00D37C6C"/>
    <w:rsid w:val="00D400F7"/>
    <w:rsid w:val="00D41AB2"/>
    <w:rsid w:val="00D44F05"/>
    <w:rsid w:val="00D4551E"/>
    <w:rsid w:val="00D46ED5"/>
    <w:rsid w:val="00D46F19"/>
    <w:rsid w:val="00D471E9"/>
    <w:rsid w:val="00D508DC"/>
    <w:rsid w:val="00D51111"/>
    <w:rsid w:val="00D564D8"/>
    <w:rsid w:val="00D57B14"/>
    <w:rsid w:val="00D613A2"/>
    <w:rsid w:val="00D613C2"/>
    <w:rsid w:val="00D64207"/>
    <w:rsid w:val="00D67797"/>
    <w:rsid w:val="00D67E88"/>
    <w:rsid w:val="00D7121D"/>
    <w:rsid w:val="00D712C7"/>
    <w:rsid w:val="00D747F1"/>
    <w:rsid w:val="00D7602F"/>
    <w:rsid w:val="00D84EDC"/>
    <w:rsid w:val="00D8520D"/>
    <w:rsid w:val="00D8583B"/>
    <w:rsid w:val="00D860BE"/>
    <w:rsid w:val="00D8722C"/>
    <w:rsid w:val="00D90D8E"/>
    <w:rsid w:val="00D91AE9"/>
    <w:rsid w:val="00D92695"/>
    <w:rsid w:val="00D932F9"/>
    <w:rsid w:val="00D934E6"/>
    <w:rsid w:val="00D953E2"/>
    <w:rsid w:val="00D968E0"/>
    <w:rsid w:val="00D96D18"/>
    <w:rsid w:val="00D97FCF"/>
    <w:rsid w:val="00DA31F8"/>
    <w:rsid w:val="00DA603B"/>
    <w:rsid w:val="00DA785F"/>
    <w:rsid w:val="00DB0295"/>
    <w:rsid w:val="00DB2151"/>
    <w:rsid w:val="00DB2723"/>
    <w:rsid w:val="00DB381C"/>
    <w:rsid w:val="00DB455B"/>
    <w:rsid w:val="00DB66C3"/>
    <w:rsid w:val="00DB7208"/>
    <w:rsid w:val="00DC196E"/>
    <w:rsid w:val="00DC1EAF"/>
    <w:rsid w:val="00DC3920"/>
    <w:rsid w:val="00DC56FE"/>
    <w:rsid w:val="00DC6E80"/>
    <w:rsid w:val="00DC7000"/>
    <w:rsid w:val="00DC75D4"/>
    <w:rsid w:val="00DD3BAA"/>
    <w:rsid w:val="00DD3C66"/>
    <w:rsid w:val="00DD3E3A"/>
    <w:rsid w:val="00DD7737"/>
    <w:rsid w:val="00DD7D4B"/>
    <w:rsid w:val="00DE4C4A"/>
    <w:rsid w:val="00DE5100"/>
    <w:rsid w:val="00DE5B03"/>
    <w:rsid w:val="00DE5DB2"/>
    <w:rsid w:val="00DE720F"/>
    <w:rsid w:val="00DF21E9"/>
    <w:rsid w:val="00DF4DB0"/>
    <w:rsid w:val="00DF604B"/>
    <w:rsid w:val="00DF613D"/>
    <w:rsid w:val="00DF644D"/>
    <w:rsid w:val="00DF795C"/>
    <w:rsid w:val="00E00E2F"/>
    <w:rsid w:val="00E00EC9"/>
    <w:rsid w:val="00E1764B"/>
    <w:rsid w:val="00E17E30"/>
    <w:rsid w:val="00E2003E"/>
    <w:rsid w:val="00E20078"/>
    <w:rsid w:val="00E23360"/>
    <w:rsid w:val="00E23EEF"/>
    <w:rsid w:val="00E2532A"/>
    <w:rsid w:val="00E25612"/>
    <w:rsid w:val="00E27087"/>
    <w:rsid w:val="00E350CF"/>
    <w:rsid w:val="00E37952"/>
    <w:rsid w:val="00E457C0"/>
    <w:rsid w:val="00E45ECE"/>
    <w:rsid w:val="00E47431"/>
    <w:rsid w:val="00E53D47"/>
    <w:rsid w:val="00E54C68"/>
    <w:rsid w:val="00E57379"/>
    <w:rsid w:val="00E57544"/>
    <w:rsid w:val="00E6078C"/>
    <w:rsid w:val="00E61BA5"/>
    <w:rsid w:val="00E62DEF"/>
    <w:rsid w:val="00E6345F"/>
    <w:rsid w:val="00E63F92"/>
    <w:rsid w:val="00E65E8E"/>
    <w:rsid w:val="00E67FC7"/>
    <w:rsid w:val="00E70A45"/>
    <w:rsid w:val="00E70F02"/>
    <w:rsid w:val="00E71627"/>
    <w:rsid w:val="00E71817"/>
    <w:rsid w:val="00E71C29"/>
    <w:rsid w:val="00E72AE5"/>
    <w:rsid w:val="00E7734F"/>
    <w:rsid w:val="00E77EA4"/>
    <w:rsid w:val="00E82108"/>
    <w:rsid w:val="00E8486E"/>
    <w:rsid w:val="00E85117"/>
    <w:rsid w:val="00E918EB"/>
    <w:rsid w:val="00E9670C"/>
    <w:rsid w:val="00E97818"/>
    <w:rsid w:val="00E97C55"/>
    <w:rsid w:val="00EA333C"/>
    <w:rsid w:val="00EA4160"/>
    <w:rsid w:val="00EA78C0"/>
    <w:rsid w:val="00EB0F6B"/>
    <w:rsid w:val="00EB32F1"/>
    <w:rsid w:val="00EB3A61"/>
    <w:rsid w:val="00EC06F5"/>
    <w:rsid w:val="00EC4A3F"/>
    <w:rsid w:val="00EC54D4"/>
    <w:rsid w:val="00ED3EDF"/>
    <w:rsid w:val="00ED52EE"/>
    <w:rsid w:val="00ED5F9B"/>
    <w:rsid w:val="00ED6101"/>
    <w:rsid w:val="00ED6597"/>
    <w:rsid w:val="00EE40E7"/>
    <w:rsid w:val="00EE6538"/>
    <w:rsid w:val="00EF02AB"/>
    <w:rsid w:val="00EF0EAF"/>
    <w:rsid w:val="00EF196E"/>
    <w:rsid w:val="00EF259E"/>
    <w:rsid w:val="00EF4BBE"/>
    <w:rsid w:val="00EF5020"/>
    <w:rsid w:val="00F014E6"/>
    <w:rsid w:val="00F10948"/>
    <w:rsid w:val="00F10E6A"/>
    <w:rsid w:val="00F11D09"/>
    <w:rsid w:val="00F17770"/>
    <w:rsid w:val="00F20C63"/>
    <w:rsid w:val="00F27E7E"/>
    <w:rsid w:val="00F37D24"/>
    <w:rsid w:val="00F41E55"/>
    <w:rsid w:val="00F4289A"/>
    <w:rsid w:val="00F444AE"/>
    <w:rsid w:val="00F44577"/>
    <w:rsid w:val="00F465FC"/>
    <w:rsid w:val="00F52467"/>
    <w:rsid w:val="00F532C6"/>
    <w:rsid w:val="00F53744"/>
    <w:rsid w:val="00F544F9"/>
    <w:rsid w:val="00F54D0E"/>
    <w:rsid w:val="00F56E43"/>
    <w:rsid w:val="00F6223E"/>
    <w:rsid w:val="00F67E7A"/>
    <w:rsid w:val="00F74956"/>
    <w:rsid w:val="00F814AC"/>
    <w:rsid w:val="00F833F0"/>
    <w:rsid w:val="00F83745"/>
    <w:rsid w:val="00F85320"/>
    <w:rsid w:val="00F91C6F"/>
    <w:rsid w:val="00F9429D"/>
    <w:rsid w:val="00F94A46"/>
    <w:rsid w:val="00F95FD3"/>
    <w:rsid w:val="00F965D9"/>
    <w:rsid w:val="00FA0A13"/>
    <w:rsid w:val="00FA1AF5"/>
    <w:rsid w:val="00FA2F16"/>
    <w:rsid w:val="00FA330D"/>
    <w:rsid w:val="00FA4440"/>
    <w:rsid w:val="00FA4726"/>
    <w:rsid w:val="00FA501F"/>
    <w:rsid w:val="00FA5969"/>
    <w:rsid w:val="00FA5EB8"/>
    <w:rsid w:val="00FA732B"/>
    <w:rsid w:val="00FB123A"/>
    <w:rsid w:val="00FB2708"/>
    <w:rsid w:val="00FB440C"/>
    <w:rsid w:val="00FB446D"/>
    <w:rsid w:val="00FB52CE"/>
    <w:rsid w:val="00FB63CA"/>
    <w:rsid w:val="00FC5E4A"/>
    <w:rsid w:val="00FC73C0"/>
    <w:rsid w:val="00FC7BC7"/>
    <w:rsid w:val="00FD2541"/>
    <w:rsid w:val="00FD4D22"/>
    <w:rsid w:val="00FD5507"/>
    <w:rsid w:val="00FD6784"/>
    <w:rsid w:val="00FD7249"/>
    <w:rsid w:val="00FE1201"/>
    <w:rsid w:val="00FE152B"/>
    <w:rsid w:val="00FE222D"/>
    <w:rsid w:val="00FE315F"/>
    <w:rsid w:val="00FE5D87"/>
    <w:rsid w:val="00FE720D"/>
    <w:rsid w:val="00FF14C6"/>
    <w:rsid w:val="00FF3196"/>
    <w:rsid w:val="00FF3352"/>
    <w:rsid w:val="00FF544B"/>
    <w:rsid w:val="00FF5F35"/>
    <w:rsid w:val="00FF692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4DDC8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
    <w:qFormat/>
    <w:rsid w:val="00EF4BB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EF4B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qFormat/>
    <w:rsid w:val="00EF4BBE"/>
    <w:pPr>
      <w:keepNext/>
      <w:spacing w:before="100" w:beforeAutospacing="1" w:after="100" w:afterAutospacing="1"/>
      <w:outlineLvl w:val="2"/>
    </w:pPr>
    <w:rPr>
      <w:rFonts w:ascii="Times New Roman" w:hAnsi="Times New Roman"/>
      <w:b/>
      <w:sz w:val="32"/>
      <w:lang w:val="en-US" w:eastAsia="en-US"/>
    </w:rPr>
  </w:style>
  <w:style w:type="paragraph" w:styleId="berschrift4">
    <w:name w:val="heading 4"/>
    <w:basedOn w:val="Standard"/>
    <w:next w:val="Standard"/>
    <w:link w:val="berschrift4Zeichen"/>
    <w:qFormat/>
    <w:rsid w:val="00EF4BBE"/>
    <w:pPr>
      <w:keepNext/>
      <w:spacing w:before="100" w:beforeAutospacing="1" w:after="100" w:afterAutospacing="1"/>
      <w:jc w:val="center"/>
      <w:outlineLvl w:val="3"/>
    </w:pPr>
    <w:rPr>
      <w:b/>
      <w:sz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EF4BBE"/>
    <w:rPr>
      <w:rFonts w:asciiTheme="majorHAnsi" w:eastAsiaTheme="majorEastAsia" w:hAnsiTheme="majorHAnsi" w:cstheme="majorBidi"/>
      <w:b/>
      <w:bCs/>
      <w:color w:val="345A8A" w:themeColor="accent1" w:themeShade="B5"/>
      <w:sz w:val="32"/>
      <w:szCs w:val="32"/>
      <w:lang w:val="en-GB"/>
    </w:rPr>
  </w:style>
  <w:style w:type="character" w:customStyle="1" w:styleId="berschrift2Zeichen">
    <w:name w:val="Überschrift 2 Zeichen"/>
    <w:basedOn w:val="Absatzstandardschriftart"/>
    <w:link w:val="berschrift2"/>
    <w:uiPriority w:val="9"/>
    <w:rsid w:val="00EF4BBE"/>
    <w:rPr>
      <w:rFonts w:asciiTheme="majorHAnsi" w:eastAsiaTheme="majorEastAsia" w:hAnsiTheme="majorHAnsi" w:cstheme="majorBidi"/>
      <w:b/>
      <w:bCs/>
      <w:color w:val="4F81BD" w:themeColor="accent1"/>
      <w:sz w:val="26"/>
      <w:szCs w:val="26"/>
      <w:lang w:val="en-GB"/>
    </w:rPr>
  </w:style>
  <w:style w:type="character" w:customStyle="1" w:styleId="berschrift3Zeichen">
    <w:name w:val="Überschrift 3 Zeichen"/>
    <w:basedOn w:val="Absatzstandardschriftart"/>
    <w:link w:val="berschrift3"/>
    <w:rsid w:val="00EF4BBE"/>
    <w:rPr>
      <w:b/>
      <w:sz w:val="32"/>
      <w:szCs w:val="24"/>
      <w:lang w:val="en-US" w:eastAsia="en-US"/>
    </w:rPr>
  </w:style>
  <w:style w:type="character" w:customStyle="1" w:styleId="berschrift4Zeichen">
    <w:name w:val="Überschrift 4 Zeichen"/>
    <w:basedOn w:val="Absatzstandardschriftart"/>
    <w:link w:val="berschrift4"/>
    <w:rsid w:val="00EF4BBE"/>
    <w:rPr>
      <w:rFonts w:ascii="Arial" w:hAnsi="Arial"/>
      <w:b/>
      <w:sz w:val="28"/>
      <w:szCs w:val="24"/>
      <w:lang w:val="en-US" w:eastAsia="en-US"/>
    </w:rPr>
  </w:style>
  <w:style w:type="paragraph" w:styleId="Kopfzeile">
    <w:name w:val="header"/>
    <w:basedOn w:val="Standard"/>
    <w:link w:val="KopfzeileZeichen"/>
    <w:rsid w:val="00321B7F"/>
    <w:pPr>
      <w:tabs>
        <w:tab w:val="center" w:pos="4536"/>
        <w:tab w:val="right" w:pos="9072"/>
      </w:tabs>
    </w:pPr>
  </w:style>
  <w:style w:type="character" w:customStyle="1" w:styleId="KopfzeileZeichen">
    <w:name w:val="Kopfzeile Zeichen"/>
    <w:basedOn w:val="Absatzstandardschriftart"/>
    <w:link w:val="Kopfzeile"/>
    <w:rsid w:val="00EF4BBE"/>
    <w:rPr>
      <w:rFonts w:ascii="Arial" w:hAnsi="Arial"/>
      <w:sz w:val="24"/>
      <w:szCs w:val="24"/>
      <w:lang w:val="en-GB"/>
    </w:rPr>
  </w:style>
  <w:style w:type="paragraph" w:styleId="Fuzeile">
    <w:name w:val="footer"/>
    <w:basedOn w:val="Standard"/>
    <w:link w:val="FuzeileZeichen"/>
    <w:uiPriority w:val="99"/>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styleId="Listenabsatz">
    <w:name w:val="List Paragraph"/>
    <w:basedOn w:val="Standard"/>
    <w:uiPriority w:val="34"/>
    <w:qFormat/>
    <w:rsid w:val="003331A3"/>
    <w:pPr>
      <w:ind w:left="720"/>
      <w:contextualSpacing/>
    </w:pPr>
  </w:style>
  <w:style w:type="paragraph" w:styleId="StandardWeb">
    <w:name w:val="Normal (Web)"/>
    <w:basedOn w:val="Standard"/>
    <w:uiPriority w:val="99"/>
    <w:unhideWhenUsed/>
    <w:rsid w:val="00201525"/>
    <w:pPr>
      <w:spacing w:before="100" w:beforeAutospacing="1" w:after="100" w:afterAutospacing="1"/>
    </w:pPr>
    <w:rPr>
      <w:rFonts w:ascii="Times" w:eastAsiaTheme="minorEastAsia" w:hAnsi="Times"/>
      <w:sz w:val="20"/>
      <w:szCs w:val="20"/>
      <w:lang w:val="de-DE"/>
    </w:rPr>
  </w:style>
  <w:style w:type="paragraph" w:styleId="Textkrpereinzug">
    <w:name w:val="Body Text Indent"/>
    <w:basedOn w:val="Standard"/>
    <w:link w:val="TextkrpereinzugZeichen"/>
    <w:rsid w:val="002E2334"/>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2E2334"/>
    <w:rPr>
      <w:rFonts w:ascii="Arial" w:eastAsia="Times" w:hAnsi="Arial"/>
      <w:color w:val="000000"/>
      <w:spacing w:val="-3"/>
      <w:sz w:val="24"/>
      <w:lang w:val="en-US" w:eastAsia="ja-JP"/>
    </w:rPr>
  </w:style>
  <w:style w:type="paragraph" w:styleId="Untertitel">
    <w:name w:val="Subtitle"/>
    <w:basedOn w:val="Standard"/>
    <w:link w:val="UntertitelZeichen"/>
    <w:qFormat/>
    <w:rsid w:val="00EF4BBE"/>
    <w:rPr>
      <w:rFonts w:ascii="Times New Roman" w:hAnsi="Times New Roman"/>
      <w:b/>
      <w:bCs/>
      <w:lang w:val="en-US" w:eastAsia="en-US"/>
    </w:rPr>
  </w:style>
  <w:style w:type="character" w:customStyle="1" w:styleId="UntertitelZeichen">
    <w:name w:val="Untertitel Zeichen"/>
    <w:basedOn w:val="Absatzstandardschriftart"/>
    <w:link w:val="Untertitel"/>
    <w:rsid w:val="00EF4BBE"/>
    <w:rPr>
      <w:b/>
      <w:bCs/>
      <w:sz w:val="24"/>
      <w:szCs w:val="24"/>
      <w:lang w:val="en-US" w:eastAsia="en-US"/>
    </w:rPr>
  </w:style>
  <w:style w:type="character" w:styleId="Link">
    <w:name w:val="Hyperlink"/>
    <w:basedOn w:val="Absatzstandardschriftart"/>
    <w:rsid w:val="00EF4BBE"/>
    <w:rPr>
      <w:color w:val="0000FF"/>
      <w:u w:val="single"/>
    </w:rPr>
  </w:style>
  <w:style w:type="character" w:customStyle="1" w:styleId="FunotentextZeichen">
    <w:name w:val="Fußnotentext Zeichen"/>
    <w:basedOn w:val="Absatzstandardschriftart"/>
    <w:link w:val="Funotentext"/>
    <w:semiHidden/>
    <w:rsid w:val="00EF4BBE"/>
    <w:rPr>
      <w:lang w:val="en-US" w:eastAsia="en-US"/>
    </w:rPr>
  </w:style>
  <w:style w:type="paragraph" w:styleId="Funotentext">
    <w:name w:val="footnote text"/>
    <w:basedOn w:val="Standard"/>
    <w:link w:val="FunotentextZeichen"/>
    <w:semiHidden/>
    <w:rsid w:val="00EF4BBE"/>
    <w:rPr>
      <w:rFonts w:ascii="Times New Roman" w:hAnsi="Times New Roman"/>
      <w:sz w:val="20"/>
      <w:szCs w:val="20"/>
      <w:lang w:val="en-US" w:eastAsia="en-US"/>
    </w:rPr>
  </w:style>
  <w:style w:type="paragraph" w:styleId="Textkrper">
    <w:name w:val="Body Text"/>
    <w:basedOn w:val="Standard"/>
    <w:link w:val="TextkrperZeichen"/>
    <w:rsid w:val="00EF4BBE"/>
    <w:pPr>
      <w:spacing w:before="100" w:beforeAutospacing="1" w:after="100" w:afterAutospacing="1"/>
    </w:pPr>
    <w:rPr>
      <w:rFonts w:ascii="Times New Roman" w:hAnsi="Times New Roman"/>
      <w:sz w:val="32"/>
      <w:lang w:val="en-US" w:eastAsia="en-US"/>
    </w:rPr>
  </w:style>
  <w:style w:type="character" w:customStyle="1" w:styleId="TextkrperZeichen">
    <w:name w:val="Textkörper Zeichen"/>
    <w:basedOn w:val="Absatzstandardschriftart"/>
    <w:link w:val="Textkrper"/>
    <w:rsid w:val="00EF4BBE"/>
    <w:rPr>
      <w:sz w:val="32"/>
      <w:szCs w:val="24"/>
      <w:lang w:val="en-US" w:eastAsia="en-US"/>
    </w:rPr>
  </w:style>
  <w:style w:type="paragraph" w:styleId="Titel">
    <w:name w:val="Title"/>
    <w:basedOn w:val="Standard"/>
    <w:link w:val="TitelZeichen"/>
    <w:qFormat/>
    <w:rsid w:val="00EF4BBE"/>
    <w:pPr>
      <w:spacing w:before="240" w:after="60"/>
      <w:jc w:val="center"/>
      <w:outlineLvl w:val="0"/>
    </w:pPr>
    <w:rPr>
      <w:rFonts w:cs="Arial"/>
      <w:b/>
      <w:bCs/>
      <w:kern w:val="28"/>
      <w:sz w:val="32"/>
      <w:szCs w:val="32"/>
      <w:lang w:val="en-US" w:eastAsia="en-US"/>
    </w:rPr>
  </w:style>
  <w:style w:type="character" w:customStyle="1" w:styleId="TitelZeichen">
    <w:name w:val="Titel Zeichen"/>
    <w:basedOn w:val="Absatzstandardschriftart"/>
    <w:link w:val="Titel"/>
    <w:rsid w:val="00EF4BBE"/>
    <w:rPr>
      <w:rFonts w:ascii="Arial" w:hAnsi="Arial" w:cs="Arial"/>
      <w:b/>
      <w:bCs/>
      <w:kern w:val="28"/>
      <w:sz w:val="32"/>
      <w:szCs w:val="32"/>
      <w:lang w:val="en-US" w:eastAsia="en-US"/>
    </w:rPr>
  </w:style>
  <w:style w:type="character" w:customStyle="1" w:styleId="FuzeileZeichen">
    <w:name w:val="Fußzeile Zeichen"/>
    <w:basedOn w:val="Absatzstandardschriftart"/>
    <w:link w:val="Fuzeile"/>
    <w:uiPriority w:val="99"/>
    <w:rsid w:val="00E457C0"/>
    <w:rPr>
      <w:rFonts w:ascii="Arial" w:hAnsi="Arial"/>
      <w:sz w:val="24"/>
      <w:szCs w:val="24"/>
      <w:lang w:val="en-GB"/>
    </w:rPr>
  </w:style>
  <w:style w:type="paragraph" w:styleId="Dokumentstruktur">
    <w:name w:val="Document Map"/>
    <w:basedOn w:val="Standard"/>
    <w:link w:val="DokumentstrukturZeichen"/>
    <w:uiPriority w:val="99"/>
    <w:semiHidden/>
    <w:unhideWhenUsed/>
    <w:rsid w:val="00E457C0"/>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E457C0"/>
    <w:rPr>
      <w:rFonts w:ascii="Lucida Grande" w:hAnsi="Lucida Grande" w:cs="Lucida Grande"/>
      <w:sz w:val="24"/>
      <w:szCs w:val="24"/>
      <w:lang w:val="en-GB"/>
    </w:rPr>
  </w:style>
  <w:style w:type="character" w:styleId="Funotenzeichen">
    <w:name w:val="footnote reference"/>
    <w:basedOn w:val="Absatzstandardschriftart"/>
    <w:unhideWhenUsed/>
    <w:rsid w:val="00E61BA5"/>
    <w:rPr>
      <w:vertAlign w:val="superscript"/>
    </w:rPr>
  </w:style>
  <w:style w:type="paragraph" w:customStyle="1" w:styleId="Default">
    <w:name w:val="Default"/>
    <w:rsid w:val="001D7836"/>
    <w:pPr>
      <w:widowControl w:val="0"/>
      <w:autoSpaceDE w:val="0"/>
      <w:autoSpaceDN w:val="0"/>
      <w:adjustRightInd w:val="0"/>
    </w:pPr>
    <w:rPr>
      <w:color w:val="000000"/>
      <w:sz w:val="24"/>
      <w:szCs w:val="24"/>
    </w:rPr>
  </w:style>
  <w:style w:type="paragraph" w:styleId="Beschriftung">
    <w:name w:val="caption"/>
    <w:basedOn w:val="Standard"/>
    <w:next w:val="Standard"/>
    <w:uiPriority w:val="99"/>
    <w:qFormat/>
    <w:rsid w:val="00BD3BF9"/>
    <w:pPr>
      <w:jc w:val="center"/>
    </w:pPr>
    <w:rPr>
      <w:rFonts w:ascii="Lucida Fax" w:hAnsi="Lucida Fax"/>
      <w:b/>
      <w:sz w:val="28"/>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1B7F"/>
    <w:rPr>
      <w:rFonts w:ascii="Arial" w:hAnsi="Arial"/>
      <w:sz w:val="24"/>
      <w:szCs w:val="24"/>
      <w:lang w:val="en-GB"/>
    </w:rPr>
  </w:style>
  <w:style w:type="paragraph" w:styleId="berschrift1">
    <w:name w:val="heading 1"/>
    <w:basedOn w:val="Standard"/>
    <w:next w:val="Standard"/>
    <w:link w:val="berschrift1Zeichen"/>
    <w:uiPriority w:val="9"/>
    <w:qFormat/>
    <w:rsid w:val="00EF4BB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eichen"/>
    <w:uiPriority w:val="9"/>
    <w:unhideWhenUsed/>
    <w:qFormat/>
    <w:rsid w:val="00EF4B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qFormat/>
    <w:rsid w:val="00EF4BBE"/>
    <w:pPr>
      <w:keepNext/>
      <w:spacing w:before="100" w:beforeAutospacing="1" w:after="100" w:afterAutospacing="1"/>
      <w:outlineLvl w:val="2"/>
    </w:pPr>
    <w:rPr>
      <w:rFonts w:ascii="Times New Roman" w:hAnsi="Times New Roman"/>
      <w:b/>
      <w:sz w:val="32"/>
      <w:lang w:val="en-US" w:eastAsia="en-US"/>
    </w:rPr>
  </w:style>
  <w:style w:type="paragraph" w:styleId="berschrift4">
    <w:name w:val="heading 4"/>
    <w:basedOn w:val="Standard"/>
    <w:next w:val="Standard"/>
    <w:link w:val="berschrift4Zeichen"/>
    <w:qFormat/>
    <w:rsid w:val="00EF4BBE"/>
    <w:pPr>
      <w:keepNext/>
      <w:spacing w:before="100" w:beforeAutospacing="1" w:after="100" w:afterAutospacing="1"/>
      <w:jc w:val="center"/>
      <w:outlineLvl w:val="3"/>
    </w:pPr>
    <w:rPr>
      <w:b/>
      <w:sz w:val="28"/>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EF4BBE"/>
    <w:rPr>
      <w:rFonts w:asciiTheme="majorHAnsi" w:eastAsiaTheme="majorEastAsia" w:hAnsiTheme="majorHAnsi" w:cstheme="majorBidi"/>
      <w:b/>
      <w:bCs/>
      <w:color w:val="345A8A" w:themeColor="accent1" w:themeShade="B5"/>
      <w:sz w:val="32"/>
      <w:szCs w:val="32"/>
      <w:lang w:val="en-GB"/>
    </w:rPr>
  </w:style>
  <w:style w:type="character" w:customStyle="1" w:styleId="berschrift2Zeichen">
    <w:name w:val="Überschrift 2 Zeichen"/>
    <w:basedOn w:val="Absatzstandardschriftart"/>
    <w:link w:val="berschrift2"/>
    <w:uiPriority w:val="9"/>
    <w:rsid w:val="00EF4BBE"/>
    <w:rPr>
      <w:rFonts w:asciiTheme="majorHAnsi" w:eastAsiaTheme="majorEastAsia" w:hAnsiTheme="majorHAnsi" w:cstheme="majorBidi"/>
      <w:b/>
      <w:bCs/>
      <w:color w:val="4F81BD" w:themeColor="accent1"/>
      <w:sz w:val="26"/>
      <w:szCs w:val="26"/>
      <w:lang w:val="en-GB"/>
    </w:rPr>
  </w:style>
  <w:style w:type="character" w:customStyle="1" w:styleId="berschrift3Zeichen">
    <w:name w:val="Überschrift 3 Zeichen"/>
    <w:basedOn w:val="Absatzstandardschriftart"/>
    <w:link w:val="berschrift3"/>
    <w:rsid w:val="00EF4BBE"/>
    <w:rPr>
      <w:b/>
      <w:sz w:val="32"/>
      <w:szCs w:val="24"/>
      <w:lang w:val="en-US" w:eastAsia="en-US"/>
    </w:rPr>
  </w:style>
  <w:style w:type="character" w:customStyle="1" w:styleId="berschrift4Zeichen">
    <w:name w:val="Überschrift 4 Zeichen"/>
    <w:basedOn w:val="Absatzstandardschriftart"/>
    <w:link w:val="berschrift4"/>
    <w:rsid w:val="00EF4BBE"/>
    <w:rPr>
      <w:rFonts w:ascii="Arial" w:hAnsi="Arial"/>
      <w:b/>
      <w:sz w:val="28"/>
      <w:szCs w:val="24"/>
      <w:lang w:val="en-US" w:eastAsia="en-US"/>
    </w:rPr>
  </w:style>
  <w:style w:type="paragraph" w:styleId="Kopfzeile">
    <w:name w:val="header"/>
    <w:basedOn w:val="Standard"/>
    <w:link w:val="KopfzeileZeichen"/>
    <w:rsid w:val="00321B7F"/>
    <w:pPr>
      <w:tabs>
        <w:tab w:val="center" w:pos="4536"/>
        <w:tab w:val="right" w:pos="9072"/>
      </w:tabs>
    </w:pPr>
  </w:style>
  <w:style w:type="character" w:customStyle="1" w:styleId="KopfzeileZeichen">
    <w:name w:val="Kopfzeile Zeichen"/>
    <w:basedOn w:val="Absatzstandardschriftart"/>
    <w:link w:val="Kopfzeile"/>
    <w:rsid w:val="00EF4BBE"/>
    <w:rPr>
      <w:rFonts w:ascii="Arial" w:hAnsi="Arial"/>
      <w:sz w:val="24"/>
      <w:szCs w:val="24"/>
      <w:lang w:val="en-GB"/>
    </w:rPr>
  </w:style>
  <w:style w:type="paragraph" w:styleId="Fuzeile">
    <w:name w:val="footer"/>
    <w:basedOn w:val="Standard"/>
    <w:link w:val="FuzeileZeichen"/>
    <w:uiPriority w:val="99"/>
    <w:rsid w:val="00321B7F"/>
    <w:pPr>
      <w:tabs>
        <w:tab w:val="center" w:pos="4536"/>
        <w:tab w:val="right" w:pos="9072"/>
      </w:tabs>
    </w:pPr>
  </w:style>
  <w:style w:type="table" w:styleId="Tabellenraster">
    <w:name w:val="Table Grid"/>
    <w:basedOn w:val="NormaleTabelle"/>
    <w:rsid w:val="00321B7F"/>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enabsatz1">
    <w:name w:val="Listenabsatz1"/>
    <w:basedOn w:val="Standard"/>
    <w:rsid w:val="00321B7F"/>
    <w:pPr>
      <w:spacing w:after="200" w:line="276" w:lineRule="auto"/>
      <w:ind w:left="720"/>
      <w:contextualSpacing/>
    </w:pPr>
    <w:rPr>
      <w:rFonts w:ascii="Calibri" w:hAnsi="Calibri" w:cs="Arial"/>
      <w:sz w:val="22"/>
      <w:szCs w:val="22"/>
      <w:lang w:val="en-US" w:eastAsia="en-US" w:bidi="de-DE"/>
    </w:rPr>
  </w:style>
  <w:style w:type="paragraph" w:customStyle="1" w:styleId="Standa">
    <w:name w:val="Standa"/>
    <w:rsid w:val="00321B7F"/>
    <w:pPr>
      <w:spacing w:after="200" w:line="276" w:lineRule="auto"/>
    </w:pPr>
    <w:rPr>
      <w:rFonts w:ascii="Calibri" w:hAnsi="Calibri" w:cs="Arial"/>
      <w:sz w:val="22"/>
      <w:szCs w:val="22"/>
      <w:lang w:val="en-US" w:eastAsia="en-US" w:bidi="de-DE"/>
    </w:rPr>
  </w:style>
  <w:style w:type="paragraph" w:customStyle="1" w:styleId="ColorfulList-Accent1">
    <w:name w:val="Colorful List - Accent 1"/>
    <w:basedOn w:val="Standard"/>
    <w:qFormat/>
    <w:rsid w:val="00321B7F"/>
    <w:pPr>
      <w:ind w:left="720"/>
      <w:contextualSpacing/>
    </w:pPr>
    <w:rPr>
      <w:rFonts w:ascii="Cambria" w:eastAsia="MS Mincho" w:hAnsi="Cambria"/>
      <w:lang w:val="en-US" w:eastAsia="en-US"/>
    </w:rPr>
  </w:style>
  <w:style w:type="character" w:styleId="Seitenzahl">
    <w:name w:val="page number"/>
    <w:basedOn w:val="Absatzstandardschriftart"/>
    <w:rsid w:val="00246838"/>
  </w:style>
  <w:style w:type="paragraph" w:styleId="Sprechblasentext">
    <w:name w:val="Balloon Text"/>
    <w:basedOn w:val="Standard"/>
    <w:link w:val="SprechblasentextZeichen"/>
    <w:uiPriority w:val="99"/>
    <w:semiHidden/>
    <w:unhideWhenUsed/>
    <w:rsid w:val="000A14A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A14A6"/>
    <w:rPr>
      <w:rFonts w:ascii="Lucida Grande" w:hAnsi="Lucida Grande" w:cs="Lucida Grande"/>
      <w:sz w:val="18"/>
      <w:szCs w:val="18"/>
      <w:lang w:val="en-GB"/>
    </w:rPr>
  </w:style>
  <w:style w:type="paragraph" w:styleId="Listenabsatz">
    <w:name w:val="List Paragraph"/>
    <w:basedOn w:val="Standard"/>
    <w:uiPriority w:val="34"/>
    <w:qFormat/>
    <w:rsid w:val="003331A3"/>
    <w:pPr>
      <w:ind w:left="720"/>
      <w:contextualSpacing/>
    </w:pPr>
  </w:style>
  <w:style w:type="paragraph" w:styleId="StandardWeb">
    <w:name w:val="Normal (Web)"/>
    <w:basedOn w:val="Standard"/>
    <w:uiPriority w:val="99"/>
    <w:unhideWhenUsed/>
    <w:rsid w:val="00201525"/>
    <w:pPr>
      <w:spacing w:before="100" w:beforeAutospacing="1" w:after="100" w:afterAutospacing="1"/>
    </w:pPr>
    <w:rPr>
      <w:rFonts w:ascii="Times" w:eastAsiaTheme="minorEastAsia" w:hAnsi="Times"/>
      <w:sz w:val="20"/>
      <w:szCs w:val="20"/>
      <w:lang w:val="de-DE"/>
    </w:rPr>
  </w:style>
  <w:style w:type="paragraph" w:styleId="Textkrpereinzug">
    <w:name w:val="Body Text Indent"/>
    <w:basedOn w:val="Standard"/>
    <w:link w:val="TextkrpereinzugZeichen"/>
    <w:rsid w:val="002E2334"/>
    <w:pPr>
      <w:ind w:left="360"/>
    </w:pPr>
    <w:rPr>
      <w:rFonts w:eastAsia="Times"/>
      <w:color w:val="000000"/>
      <w:spacing w:val="-3"/>
      <w:szCs w:val="20"/>
      <w:lang w:val="en-US" w:eastAsia="ja-JP"/>
    </w:rPr>
  </w:style>
  <w:style w:type="character" w:customStyle="1" w:styleId="TextkrpereinzugZeichen">
    <w:name w:val="Textkörpereinzug Zeichen"/>
    <w:basedOn w:val="Absatzstandardschriftart"/>
    <w:link w:val="Textkrpereinzug"/>
    <w:rsid w:val="002E2334"/>
    <w:rPr>
      <w:rFonts w:ascii="Arial" w:eastAsia="Times" w:hAnsi="Arial"/>
      <w:color w:val="000000"/>
      <w:spacing w:val="-3"/>
      <w:sz w:val="24"/>
      <w:lang w:val="en-US" w:eastAsia="ja-JP"/>
    </w:rPr>
  </w:style>
  <w:style w:type="paragraph" w:styleId="Untertitel">
    <w:name w:val="Subtitle"/>
    <w:basedOn w:val="Standard"/>
    <w:link w:val="UntertitelZeichen"/>
    <w:qFormat/>
    <w:rsid w:val="00EF4BBE"/>
    <w:rPr>
      <w:rFonts w:ascii="Times New Roman" w:hAnsi="Times New Roman"/>
      <w:b/>
      <w:bCs/>
      <w:lang w:val="en-US" w:eastAsia="en-US"/>
    </w:rPr>
  </w:style>
  <w:style w:type="character" w:customStyle="1" w:styleId="UntertitelZeichen">
    <w:name w:val="Untertitel Zeichen"/>
    <w:basedOn w:val="Absatzstandardschriftart"/>
    <w:link w:val="Untertitel"/>
    <w:rsid w:val="00EF4BBE"/>
    <w:rPr>
      <w:b/>
      <w:bCs/>
      <w:sz w:val="24"/>
      <w:szCs w:val="24"/>
      <w:lang w:val="en-US" w:eastAsia="en-US"/>
    </w:rPr>
  </w:style>
  <w:style w:type="character" w:styleId="Link">
    <w:name w:val="Hyperlink"/>
    <w:basedOn w:val="Absatzstandardschriftart"/>
    <w:rsid w:val="00EF4BBE"/>
    <w:rPr>
      <w:color w:val="0000FF"/>
      <w:u w:val="single"/>
    </w:rPr>
  </w:style>
  <w:style w:type="character" w:customStyle="1" w:styleId="FunotentextZeichen">
    <w:name w:val="Fußnotentext Zeichen"/>
    <w:basedOn w:val="Absatzstandardschriftart"/>
    <w:link w:val="Funotentext"/>
    <w:semiHidden/>
    <w:rsid w:val="00EF4BBE"/>
    <w:rPr>
      <w:lang w:val="en-US" w:eastAsia="en-US"/>
    </w:rPr>
  </w:style>
  <w:style w:type="paragraph" w:styleId="Funotentext">
    <w:name w:val="footnote text"/>
    <w:basedOn w:val="Standard"/>
    <w:link w:val="FunotentextZeichen"/>
    <w:semiHidden/>
    <w:rsid w:val="00EF4BBE"/>
    <w:rPr>
      <w:rFonts w:ascii="Times New Roman" w:hAnsi="Times New Roman"/>
      <w:sz w:val="20"/>
      <w:szCs w:val="20"/>
      <w:lang w:val="en-US" w:eastAsia="en-US"/>
    </w:rPr>
  </w:style>
  <w:style w:type="paragraph" w:styleId="Textkrper">
    <w:name w:val="Body Text"/>
    <w:basedOn w:val="Standard"/>
    <w:link w:val="TextkrperZeichen"/>
    <w:rsid w:val="00EF4BBE"/>
    <w:pPr>
      <w:spacing w:before="100" w:beforeAutospacing="1" w:after="100" w:afterAutospacing="1"/>
    </w:pPr>
    <w:rPr>
      <w:rFonts w:ascii="Times New Roman" w:hAnsi="Times New Roman"/>
      <w:sz w:val="32"/>
      <w:lang w:val="en-US" w:eastAsia="en-US"/>
    </w:rPr>
  </w:style>
  <w:style w:type="character" w:customStyle="1" w:styleId="TextkrperZeichen">
    <w:name w:val="Textkörper Zeichen"/>
    <w:basedOn w:val="Absatzstandardschriftart"/>
    <w:link w:val="Textkrper"/>
    <w:rsid w:val="00EF4BBE"/>
    <w:rPr>
      <w:sz w:val="32"/>
      <w:szCs w:val="24"/>
      <w:lang w:val="en-US" w:eastAsia="en-US"/>
    </w:rPr>
  </w:style>
  <w:style w:type="paragraph" w:styleId="Titel">
    <w:name w:val="Title"/>
    <w:basedOn w:val="Standard"/>
    <w:link w:val="TitelZeichen"/>
    <w:qFormat/>
    <w:rsid w:val="00EF4BBE"/>
    <w:pPr>
      <w:spacing w:before="240" w:after="60"/>
      <w:jc w:val="center"/>
      <w:outlineLvl w:val="0"/>
    </w:pPr>
    <w:rPr>
      <w:rFonts w:cs="Arial"/>
      <w:b/>
      <w:bCs/>
      <w:kern w:val="28"/>
      <w:sz w:val="32"/>
      <w:szCs w:val="32"/>
      <w:lang w:val="en-US" w:eastAsia="en-US"/>
    </w:rPr>
  </w:style>
  <w:style w:type="character" w:customStyle="1" w:styleId="TitelZeichen">
    <w:name w:val="Titel Zeichen"/>
    <w:basedOn w:val="Absatzstandardschriftart"/>
    <w:link w:val="Titel"/>
    <w:rsid w:val="00EF4BBE"/>
    <w:rPr>
      <w:rFonts w:ascii="Arial" w:hAnsi="Arial" w:cs="Arial"/>
      <w:b/>
      <w:bCs/>
      <w:kern w:val="28"/>
      <w:sz w:val="32"/>
      <w:szCs w:val="32"/>
      <w:lang w:val="en-US" w:eastAsia="en-US"/>
    </w:rPr>
  </w:style>
  <w:style w:type="character" w:customStyle="1" w:styleId="FuzeileZeichen">
    <w:name w:val="Fußzeile Zeichen"/>
    <w:basedOn w:val="Absatzstandardschriftart"/>
    <w:link w:val="Fuzeile"/>
    <w:uiPriority w:val="99"/>
    <w:rsid w:val="00E457C0"/>
    <w:rPr>
      <w:rFonts w:ascii="Arial" w:hAnsi="Arial"/>
      <w:sz w:val="24"/>
      <w:szCs w:val="24"/>
      <w:lang w:val="en-GB"/>
    </w:rPr>
  </w:style>
  <w:style w:type="paragraph" w:styleId="Dokumentstruktur">
    <w:name w:val="Document Map"/>
    <w:basedOn w:val="Standard"/>
    <w:link w:val="DokumentstrukturZeichen"/>
    <w:uiPriority w:val="99"/>
    <w:semiHidden/>
    <w:unhideWhenUsed/>
    <w:rsid w:val="00E457C0"/>
    <w:rPr>
      <w:rFonts w:ascii="Lucida Grande" w:hAnsi="Lucida Grande" w:cs="Lucida Grande"/>
    </w:rPr>
  </w:style>
  <w:style w:type="character" w:customStyle="1" w:styleId="DokumentstrukturZeichen">
    <w:name w:val="Dokumentstruktur Zeichen"/>
    <w:basedOn w:val="Absatzstandardschriftart"/>
    <w:link w:val="Dokumentstruktur"/>
    <w:uiPriority w:val="99"/>
    <w:semiHidden/>
    <w:rsid w:val="00E457C0"/>
    <w:rPr>
      <w:rFonts w:ascii="Lucida Grande" w:hAnsi="Lucida Grande" w:cs="Lucida Grande"/>
      <w:sz w:val="24"/>
      <w:szCs w:val="24"/>
      <w:lang w:val="en-GB"/>
    </w:rPr>
  </w:style>
  <w:style w:type="character" w:styleId="Funotenzeichen">
    <w:name w:val="footnote reference"/>
    <w:basedOn w:val="Absatzstandardschriftart"/>
    <w:unhideWhenUsed/>
    <w:rsid w:val="00E61BA5"/>
    <w:rPr>
      <w:vertAlign w:val="superscript"/>
    </w:rPr>
  </w:style>
  <w:style w:type="paragraph" w:customStyle="1" w:styleId="Default">
    <w:name w:val="Default"/>
    <w:rsid w:val="001D7836"/>
    <w:pPr>
      <w:widowControl w:val="0"/>
      <w:autoSpaceDE w:val="0"/>
      <w:autoSpaceDN w:val="0"/>
      <w:adjustRightInd w:val="0"/>
    </w:pPr>
    <w:rPr>
      <w:color w:val="000000"/>
      <w:sz w:val="24"/>
      <w:szCs w:val="24"/>
    </w:rPr>
  </w:style>
  <w:style w:type="paragraph" w:styleId="Beschriftung">
    <w:name w:val="caption"/>
    <w:basedOn w:val="Standard"/>
    <w:next w:val="Standard"/>
    <w:uiPriority w:val="99"/>
    <w:qFormat/>
    <w:rsid w:val="00BD3BF9"/>
    <w:pPr>
      <w:jc w:val="center"/>
    </w:pPr>
    <w:rPr>
      <w:rFonts w:ascii="Lucida Fax" w:hAnsi="Lucida Fax"/>
      <w:b/>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29623">
      <w:bodyDiv w:val="1"/>
      <w:marLeft w:val="0"/>
      <w:marRight w:val="0"/>
      <w:marTop w:val="0"/>
      <w:marBottom w:val="0"/>
      <w:divBdr>
        <w:top w:val="none" w:sz="0" w:space="0" w:color="auto"/>
        <w:left w:val="none" w:sz="0" w:space="0" w:color="auto"/>
        <w:bottom w:val="none" w:sz="0" w:space="0" w:color="auto"/>
        <w:right w:val="none" w:sz="0" w:space="0" w:color="auto"/>
      </w:divBdr>
    </w:div>
    <w:div w:id="249512656">
      <w:bodyDiv w:val="1"/>
      <w:marLeft w:val="0"/>
      <w:marRight w:val="0"/>
      <w:marTop w:val="0"/>
      <w:marBottom w:val="0"/>
      <w:divBdr>
        <w:top w:val="none" w:sz="0" w:space="0" w:color="auto"/>
        <w:left w:val="none" w:sz="0" w:space="0" w:color="auto"/>
        <w:bottom w:val="none" w:sz="0" w:space="0" w:color="auto"/>
        <w:right w:val="none" w:sz="0" w:space="0" w:color="auto"/>
      </w:divBdr>
    </w:div>
    <w:div w:id="351420922">
      <w:bodyDiv w:val="1"/>
      <w:marLeft w:val="0"/>
      <w:marRight w:val="0"/>
      <w:marTop w:val="0"/>
      <w:marBottom w:val="0"/>
      <w:divBdr>
        <w:top w:val="none" w:sz="0" w:space="0" w:color="auto"/>
        <w:left w:val="none" w:sz="0" w:space="0" w:color="auto"/>
        <w:bottom w:val="none" w:sz="0" w:space="0" w:color="auto"/>
        <w:right w:val="none" w:sz="0" w:space="0" w:color="auto"/>
      </w:divBdr>
    </w:div>
    <w:div w:id="360983464">
      <w:bodyDiv w:val="1"/>
      <w:marLeft w:val="0"/>
      <w:marRight w:val="0"/>
      <w:marTop w:val="0"/>
      <w:marBottom w:val="0"/>
      <w:divBdr>
        <w:top w:val="none" w:sz="0" w:space="0" w:color="auto"/>
        <w:left w:val="none" w:sz="0" w:space="0" w:color="auto"/>
        <w:bottom w:val="none" w:sz="0" w:space="0" w:color="auto"/>
        <w:right w:val="none" w:sz="0" w:space="0" w:color="auto"/>
      </w:divBdr>
    </w:div>
    <w:div w:id="450786992">
      <w:bodyDiv w:val="1"/>
      <w:marLeft w:val="0"/>
      <w:marRight w:val="0"/>
      <w:marTop w:val="0"/>
      <w:marBottom w:val="0"/>
      <w:divBdr>
        <w:top w:val="none" w:sz="0" w:space="0" w:color="auto"/>
        <w:left w:val="none" w:sz="0" w:space="0" w:color="auto"/>
        <w:bottom w:val="none" w:sz="0" w:space="0" w:color="auto"/>
        <w:right w:val="none" w:sz="0" w:space="0" w:color="auto"/>
      </w:divBdr>
    </w:div>
    <w:div w:id="509759505">
      <w:bodyDiv w:val="1"/>
      <w:marLeft w:val="0"/>
      <w:marRight w:val="0"/>
      <w:marTop w:val="0"/>
      <w:marBottom w:val="0"/>
      <w:divBdr>
        <w:top w:val="none" w:sz="0" w:space="0" w:color="auto"/>
        <w:left w:val="none" w:sz="0" w:space="0" w:color="auto"/>
        <w:bottom w:val="none" w:sz="0" w:space="0" w:color="auto"/>
        <w:right w:val="none" w:sz="0" w:space="0" w:color="auto"/>
      </w:divBdr>
    </w:div>
    <w:div w:id="564528593">
      <w:bodyDiv w:val="1"/>
      <w:marLeft w:val="0"/>
      <w:marRight w:val="0"/>
      <w:marTop w:val="0"/>
      <w:marBottom w:val="0"/>
      <w:divBdr>
        <w:top w:val="none" w:sz="0" w:space="0" w:color="auto"/>
        <w:left w:val="none" w:sz="0" w:space="0" w:color="auto"/>
        <w:bottom w:val="none" w:sz="0" w:space="0" w:color="auto"/>
        <w:right w:val="none" w:sz="0" w:space="0" w:color="auto"/>
      </w:divBdr>
    </w:div>
    <w:div w:id="583757428">
      <w:bodyDiv w:val="1"/>
      <w:marLeft w:val="0"/>
      <w:marRight w:val="0"/>
      <w:marTop w:val="0"/>
      <w:marBottom w:val="0"/>
      <w:divBdr>
        <w:top w:val="none" w:sz="0" w:space="0" w:color="auto"/>
        <w:left w:val="none" w:sz="0" w:space="0" w:color="auto"/>
        <w:bottom w:val="none" w:sz="0" w:space="0" w:color="auto"/>
        <w:right w:val="none" w:sz="0" w:space="0" w:color="auto"/>
      </w:divBdr>
    </w:div>
    <w:div w:id="606082379">
      <w:bodyDiv w:val="1"/>
      <w:marLeft w:val="0"/>
      <w:marRight w:val="0"/>
      <w:marTop w:val="0"/>
      <w:marBottom w:val="0"/>
      <w:divBdr>
        <w:top w:val="none" w:sz="0" w:space="0" w:color="auto"/>
        <w:left w:val="none" w:sz="0" w:space="0" w:color="auto"/>
        <w:bottom w:val="none" w:sz="0" w:space="0" w:color="auto"/>
        <w:right w:val="none" w:sz="0" w:space="0" w:color="auto"/>
      </w:divBdr>
    </w:div>
    <w:div w:id="763691694">
      <w:bodyDiv w:val="1"/>
      <w:marLeft w:val="0"/>
      <w:marRight w:val="0"/>
      <w:marTop w:val="0"/>
      <w:marBottom w:val="0"/>
      <w:divBdr>
        <w:top w:val="none" w:sz="0" w:space="0" w:color="auto"/>
        <w:left w:val="none" w:sz="0" w:space="0" w:color="auto"/>
        <w:bottom w:val="none" w:sz="0" w:space="0" w:color="auto"/>
        <w:right w:val="none" w:sz="0" w:space="0" w:color="auto"/>
      </w:divBdr>
    </w:div>
    <w:div w:id="771241104">
      <w:bodyDiv w:val="1"/>
      <w:marLeft w:val="0"/>
      <w:marRight w:val="0"/>
      <w:marTop w:val="0"/>
      <w:marBottom w:val="0"/>
      <w:divBdr>
        <w:top w:val="none" w:sz="0" w:space="0" w:color="auto"/>
        <w:left w:val="none" w:sz="0" w:space="0" w:color="auto"/>
        <w:bottom w:val="none" w:sz="0" w:space="0" w:color="auto"/>
        <w:right w:val="none" w:sz="0" w:space="0" w:color="auto"/>
      </w:divBdr>
    </w:div>
    <w:div w:id="814488678">
      <w:bodyDiv w:val="1"/>
      <w:marLeft w:val="0"/>
      <w:marRight w:val="0"/>
      <w:marTop w:val="0"/>
      <w:marBottom w:val="0"/>
      <w:divBdr>
        <w:top w:val="none" w:sz="0" w:space="0" w:color="auto"/>
        <w:left w:val="none" w:sz="0" w:space="0" w:color="auto"/>
        <w:bottom w:val="none" w:sz="0" w:space="0" w:color="auto"/>
        <w:right w:val="none" w:sz="0" w:space="0" w:color="auto"/>
      </w:divBdr>
    </w:div>
    <w:div w:id="853226892">
      <w:bodyDiv w:val="1"/>
      <w:marLeft w:val="0"/>
      <w:marRight w:val="0"/>
      <w:marTop w:val="0"/>
      <w:marBottom w:val="0"/>
      <w:divBdr>
        <w:top w:val="none" w:sz="0" w:space="0" w:color="auto"/>
        <w:left w:val="none" w:sz="0" w:space="0" w:color="auto"/>
        <w:bottom w:val="none" w:sz="0" w:space="0" w:color="auto"/>
        <w:right w:val="none" w:sz="0" w:space="0" w:color="auto"/>
      </w:divBdr>
    </w:div>
    <w:div w:id="992949285">
      <w:bodyDiv w:val="1"/>
      <w:marLeft w:val="0"/>
      <w:marRight w:val="0"/>
      <w:marTop w:val="0"/>
      <w:marBottom w:val="0"/>
      <w:divBdr>
        <w:top w:val="none" w:sz="0" w:space="0" w:color="auto"/>
        <w:left w:val="none" w:sz="0" w:space="0" w:color="auto"/>
        <w:bottom w:val="none" w:sz="0" w:space="0" w:color="auto"/>
        <w:right w:val="none" w:sz="0" w:space="0" w:color="auto"/>
      </w:divBdr>
    </w:div>
    <w:div w:id="1021591891">
      <w:bodyDiv w:val="1"/>
      <w:marLeft w:val="0"/>
      <w:marRight w:val="0"/>
      <w:marTop w:val="0"/>
      <w:marBottom w:val="0"/>
      <w:divBdr>
        <w:top w:val="none" w:sz="0" w:space="0" w:color="auto"/>
        <w:left w:val="none" w:sz="0" w:space="0" w:color="auto"/>
        <w:bottom w:val="none" w:sz="0" w:space="0" w:color="auto"/>
        <w:right w:val="none" w:sz="0" w:space="0" w:color="auto"/>
      </w:divBdr>
    </w:div>
    <w:div w:id="1053456863">
      <w:bodyDiv w:val="1"/>
      <w:marLeft w:val="0"/>
      <w:marRight w:val="0"/>
      <w:marTop w:val="0"/>
      <w:marBottom w:val="0"/>
      <w:divBdr>
        <w:top w:val="none" w:sz="0" w:space="0" w:color="auto"/>
        <w:left w:val="none" w:sz="0" w:space="0" w:color="auto"/>
        <w:bottom w:val="none" w:sz="0" w:space="0" w:color="auto"/>
        <w:right w:val="none" w:sz="0" w:space="0" w:color="auto"/>
      </w:divBdr>
    </w:div>
    <w:div w:id="1113012099">
      <w:bodyDiv w:val="1"/>
      <w:marLeft w:val="0"/>
      <w:marRight w:val="0"/>
      <w:marTop w:val="0"/>
      <w:marBottom w:val="0"/>
      <w:divBdr>
        <w:top w:val="none" w:sz="0" w:space="0" w:color="auto"/>
        <w:left w:val="none" w:sz="0" w:space="0" w:color="auto"/>
        <w:bottom w:val="none" w:sz="0" w:space="0" w:color="auto"/>
        <w:right w:val="none" w:sz="0" w:space="0" w:color="auto"/>
      </w:divBdr>
    </w:div>
    <w:div w:id="1189416783">
      <w:bodyDiv w:val="1"/>
      <w:marLeft w:val="0"/>
      <w:marRight w:val="0"/>
      <w:marTop w:val="0"/>
      <w:marBottom w:val="0"/>
      <w:divBdr>
        <w:top w:val="none" w:sz="0" w:space="0" w:color="auto"/>
        <w:left w:val="none" w:sz="0" w:space="0" w:color="auto"/>
        <w:bottom w:val="none" w:sz="0" w:space="0" w:color="auto"/>
        <w:right w:val="none" w:sz="0" w:space="0" w:color="auto"/>
      </w:divBdr>
    </w:div>
    <w:div w:id="1374038023">
      <w:bodyDiv w:val="1"/>
      <w:marLeft w:val="0"/>
      <w:marRight w:val="0"/>
      <w:marTop w:val="0"/>
      <w:marBottom w:val="0"/>
      <w:divBdr>
        <w:top w:val="none" w:sz="0" w:space="0" w:color="auto"/>
        <w:left w:val="none" w:sz="0" w:space="0" w:color="auto"/>
        <w:bottom w:val="none" w:sz="0" w:space="0" w:color="auto"/>
        <w:right w:val="none" w:sz="0" w:space="0" w:color="auto"/>
      </w:divBdr>
    </w:div>
    <w:div w:id="1473794322">
      <w:bodyDiv w:val="1"/>
      <w:marLeft w:val="0"/>
      <w:marRight w:val="0"/>
      <w:marTop w:val="0"/>
      <w:marBottom w:val="0"/>
      <w:divBdr>
        <w:top w:val="none" w:sz="0" w:space="0" w:color="auto"/>
        <w:left w:val="none" w:sz="0" w:space="0" w:color="auto"/>
        <w:bottom w:val="none" w:sz="0" w:space="0" w:color="auto"/>
        <w:right w:val="none" w:sz="0" w:space="0" w:color="auto"/>
      </w:divBdr>
    </w:div>
    <w:div w:id="1554267659">
      <w:bodyDiv w:val="1"/>
      <w:marLeft w:val="0"/>
      <w:marRight w:val="0"/>
      <w:marTop w:val="0"/>
      <w:marBottom w:val="0"/>
      <w:divBdr>
        <w:top w:val="none" w:sz="0" w:space="0" w:color="auto"/>
        <w:left w:val="none" w:sz="0" w:space="0" w:color="auto"/>
        <w:bottom w:val="none" w:sz="0" w:space="0" w:color="auto"/>
        <w:right w:val="none" w:sz="0" w:space="0" w:color="auto"/>
      </w:divBdr>
    </w:div>
    <w:div w:id="1644313626">
      <w:bodyDiv w:val="1"/>
      <w:marLeft w:val="0"/>
      <w:marRight w:val="0"/>
      <w:marTop w:val="0"/>
      <w:marBottom w:val="0"/>
      <w:divBdr>
        <w:top w:val="none" w:sz="0" w:space="0" w:color="auto"/>
        <w:left w:val="none" w:sz="0" w:space="0" w:color="auto"/>
        <w:bottom w:val="none" w:sz="0" w:space="0" w:color="auto"/>
        <w:right w:val="none" w:sz="0" w:space="0" w:color="auto"/>
      </w:divBdr>
    </w:div>
    <w:div w:id="1657145827">
      <w:bodyDiv w:val="1"/>
      <w:marLeft w:val="0"/>
      <w:marRight w:val="0"/>
      <w:marTop w:val="0"/>
      <w:marBottom w:val="0"/>
      <w:divBdr>
        <w:top w:val="none" w:sz="0" w:space="0" w:color="auto"/>
        <w:left w:val="none" w:sz="0" w:space="0" w:color="auto"/>
        <w:bottom w:val="none" w:sz="0" w:space="0" w:color="auto"/>
        <w:right w:val="none" w:sz="0" w:space="0" w:color="auto"/>
      </w:divBdr>
    </w:div>
    <w:div w:id="1818453813">
      <w:bodyDiv w:val="1"/>
      <w:marLeft w:val="0"/>
      <w:marRight w:val="0"/>
      <w:marTop w:val="0"/>
      <w:marBottom w:val="0"/>
      <w:divBdr>
        <w:top w:val="none" w:sz="0" w:space="0" w:color="auto"/>
        <w:left w:val="none" w:sz="0" w:space="0" w:color="auto"/>
        <w:bottom w:val="none" w:sz="0" w:space="0" w:color="auto"/>
        <w:right w:val="none" w:sz="0" w:space="0" w:color="auto"/>
      </w:divBdr>
    </w:div>
    <w:div w:id="1849442511">
      <w:bodyDiv w:val="1"/>
      <w:marLeft w:val="0"/>
      <w:marRight w:val="0"/>
      <w:marTop w:val="0"/>
      <w:marBottom w:val="0"/>
      <w:divBdr>
        <w:top w:val="none" w:sz="0" w:space="0" w:color="auto"/>
        <w:left w:val="none" w:sz="0" w:space="0" w:color="auto"/>
        <w:bottom w:val="none" w:sz="0" w:space="0" w:color="auto"/>
        <w:right w:val="none" w:sz="0" w:space="0" w:color="auto"/>
      </w:divBdr>
    </w:div>
    <w:div w:id="1904368985">
      <w:bodyDiv w:val="1"/>
      <w:marLeft w:val="0"/>
      <w:marRight w:val="0"/>
      <w:marTop w:val="0"/>
      <w:marBottom w:val="0"/>
      <w:divBdr>
        <w:top w:val="none" w:sz="0" w:space="0" w:color="auto"/>
        <w:left w:val="none" w:sz="0" w:space="0" w:color="auto"/>
        <w:bottom w:val="none" w:sz="0" w:space="0" w:color="auto"/>
        <w:right w:val="none" w:sz="0" w:space="0" w:color="auto"/>
      </w:divBdr>
    </w:div>
    <w:div w:id="1934584359">
      <w:bodyDiv w:val="1"/>
      <w:marLeft w:val="0"/>
      <w:marRight w:val="0"/>
      <w:marTop w:val="0"/>
      <w:marBottom w:val="0"/>
      <w:divBdr>
        <w:top w:val="none" w:sz="0" w:space="0" w:color="auto"/>
        <w:left w:val="none" w:sz="0" w:space="0" w:color="auto"/>
        <w:bottom w:val="none" w:sz="0" w:space="0" w:color="auto"/>
        <w:right w:val="none" w:sz="0" w:space="0" w:color="auto"/>
      </w:divBdr>
    </w:div>
    <w:div w:id="1945305261">
      <w:bodyDiv w:val="1"/>
      <w:marLeft w:val="0"/>
      <w:marRight w:val="0"/>
      <w:marTop w:val="0"/>
      <w:marBottom w:val="0"/>
      <w:divBdr>
        <w:top w:val="none" w:sz="0" w:space="0" w:color="auto"/>
        <w:left w:val="none" w:sz="0" w:space="0" w:color="auto"/>
        <w:bottom w:val="none" w:sz="0" w:space="0" w:color="auto"/>
        <w:right w:val="none" w:sz="0" w:space="0" w:color="auto"/>
      </w:divBdr>
    </w:div>
    <w:div w:id="1963338539">
      <w:bodyDiv w:val="1"/>
      <w:marLeft w:val="0"/>
      <w:marRight w:val="0"/>
      <w:marTop w:val="0"/>
      <w:marBottom w:val="0"/>
      <w:divBdr>
        <w:top w:val="none" w:sz="0" w:space="0" w:color="auto"/>
        <w:left w:val="none" w:sz="0" w:space="0" w:color="auto"/>
        <w:bottom w:val="none" w:sz="0" w:space="0" w:color="auto"/>
        <w:right w:val="none" w:sz="0" w:space="0" w:color="auto"/>
      </w:divBdr>
    </w:div>
    <w:div w:id="2082830909">
      <w:bodyDiv w:val="1"/>
      <w:marLeft w:val="0"/>
      <w:marRight w:val="0"/>
      <w:marTop w:val="0"/>
      <w:marBottom w:val="0"/>
      <w:divBdr>
        <w:top w:val="none" w:sz="0" w:space="0" w:color="auto"/>
        <w:left w:val="none" w:sz="0" w:space="0" w:color="auto"/>
        <w:bottom w:val="none" w:sz="0" w:space="0" w:color="auto"/>
        <w:right w:val="none" w:sz="0" w:space="0" w:color="auto"/>
      </w:divBdr>
    </w:div>
    <w:div w:id="2100906004">
      <w:bodyDiv w:val="1"/>
      <w:marLeft w:val="0"/>
      <w:marRight w:val="0"/>
      <w:marTop w:val="0"/>
      <w:marBottom w:val="0"/>
      <w:divBdr>
        <w:top w:val="none" w:sz="0" w:space="0" w:color="auto"/>
        <w:left w:val="none" w:sz="0" w:space="0" w:color="auto"/>
        <w:bottom w:val="none" w:sz="0" w:space="0" w:color="auto"/>
        <w:right w:val="none" w:sz="0" w:space="0" w:color="auto"/>
      </w:divBdr>
    </w:div>
    <w:div w:id="2116947175">
      <w:bodyDiv w:val="1"/>
      <w:marLeft w:val="0"/>
      <w:marRight w:val="0"/>
      <w:marTop w:val="0"/>
      <w:marBottom w:val="0"/>
      <w:divBdr>
        <w:top w:val="none" w:sz="0" w:space="0" w:color="auto"/>
        <w:left w:val="none" w:sz="0" w:space="0" w:color="auto"/>
        <w:bottom w:val="none" w:sz="0" w:space="0" w:color="auto"/>
        <w:right w:val="none" w:sz="0" w:space="0" w:color="auto"/>
      </w:divBdr>
    </w:div>
    <w:div w:id="21245688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chael:Library:Application%20Support:Microsoft:Office:Benutzervorlagen:Meine%20Vorlagen:PNG%20Templat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D30BB-272E-1F4F-9FC7-78B94DDF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PNG Template.dotx</Template>
  <TotalTime>0</TotalTime>
  <Pages>25</Pages>
  <Words>5186</Words>
  <Characters>32672</Characters>
  <Application>Microsoft Macintosh Word</Application>
  <DocSecurity>0</DocSecurity>
  <Lines>272</Lines>
  <Paragraphs>75</Paragraphs>
  <ScaleCrop>false</ScaleCrop>
  <HeadingPairs>
    <vt:vector size="2" baseType="variant">
      <vt:variant>
        <vt:lpstr>Titel</vt:lpstr>
      </vt:variant>
      <vt:variant>
        <vt:i4>1</vt:i4>
      </vt:variant>
    </vt:vector>
  </HeadingPairs>
  <TitlesOfParts>
    <vt:vector size="1" baseType="lpstr">
      <vt:lpstr>Template</vt:lpstr>
    </vt:vector>
  </TitlesOfParts>
  <Manager/>
  <Company/>
  <LinksUpToDate>false</LinksUpToDate>
  <CharactersWithSpaces>37783</CharactersWithSpaces>
  <SharedDoc>false</SharedDoc>
  <HyperlinkBase/>
  <HLinks>
    <vt:vector size="12" baseType="variant">
      <vt:variant>
        <vt:i4>7274556</vt:i4>
      </vt:variant>
      <vt:variant>
        <vt:i4>1690</vt:i4>
      </vt:variant>
      <vt:variant>
        <vt:i4>1025</vt:i4>
      </vt:variant>
      <vt:variant>
        <vt:i4>1</vt:i4>
      </vt:variant>
      <vt:variant>
        <vt:lpwstr>Egypt flag</vt:lpwstr>
      </vt:variant>
      <vt:variant>
        <vt:lpwstr/>
      </vt:variant>
      <vt:variant>
        <vt:i4>5111922</vt:i4>
      </vt:variant>
      <vt:variant>
        <vt:i4>1782</vt:i4>
      </vt:variant>
      <vt:variant>
        <vt:i4>1026</vt:i4>
      </vt:variant>
      <vt:variant>
        <vt:i4>1</vt:i4>
      </vt:variant>
      <vt:variant>
        <vt:lpwstr>EU flag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Michael Ellenrieder</dc:creator>
  <cp:keywords/>
  <dc:description/>
  <cp:lastModifiedBy>Michael Ellenrieder</cp:lastModifiedBy>
  <cp:revision>873</cp:revision>
  <dcterms:created xsi:type="dcterms:W3CDTF">2012-10-03T23:40:00Z</dcterms:created>
  <dcterms:modified xsi:type="dcterms:W3CDTF">2013-05-31T01:28:00Z</dcterms:modified>
  <cp:category/>
</cp:coreProperties>
</file>